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F5A3E" w14:paraId="38052295" w14:textId="77777777" w:rsidTr="001F5A3E">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1F5A3E" w14:paraId="5230965C" w14:textId="77777777">
              <w:trPr>
                <w:jc w:val="center"/>
              </w:trPr>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1F5A3E" w14:paraId="32568E05"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1F5A3E" w14:paraId="614DAF9D" w14:textId="77777777">
                          <w:tc>
                            <w:tcPr>
                              <w:tcW w:w="0" w:type="auto"/>
                              <w:shd w:val="clear" w:color="auto" w:fill="FFFFFF"/>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5C48F756" w14:textId="77777777">
                                <w:trPr>
                                  <w:jc w:val="center"/>
                                </w:trPr>
                                <w:tc>
                                  <w:tcPr>
                                    <w:tcW w:w="0" w:type="auto"/>
                                    <w:tcBorders>
                                      <w:top w:val="single" w:sz="12" w:space="0" w:color="FDB833"/>
                                      <w:left w:val="nil"/>
                                      <w:bottom w:val="nil"/>
                                      <w:right w:val="nil"/>
                                    </w:tcBorders>
                                    <w:vAlign w:val="center"/>
                                    <w:hideMark/>
                                  </w:tcPr>
                                  <w:p w14:paraId="02ADB016" w14:textId="77777777" w:rsidR="001F5A3E" w:rsidRDefault="001F5A3E">
                                    <w:pPr>
                                      <w:spacing w:line="0" w:lineRule="auto"/>
                                      <w:rPr>
                                        <w:rFonts w:eastAsia="Times New Roman"/>
                                        <w:sz w:val="2"/>
                                        <w:szCs w:val="2"/>
                                      </w:rPr>
                                    </w:pPr>
                                    <w:r>
                                      <w:rPr>
                                        <w:rFonts w:eastAsia="Times New Roman"/>
                                        <w:sz w:val="2"/>
                                        <w:szCs w:val="2"/>
                                      </w:rPr>
                                      <w:t xml:space="preserve">  </w:t>
                                    </w:r>
                                  </w:p>
                                </w:tc>
                              </w:tr>
                            </w:tbl>
                            <w:p w14:paraId="764572B0" w14:textId="77777777" w:rsidR="001F5A3E" w:rsidRDefault="001F5A3E">
                              <w:pPr>
                                <w:jc w:val="center"/>
                                <w:rPr>
                                  <w:rFonts w:ascii="Times New Roman" w:eastAsia="Times New Roman" w:hAnsi="Times New Roman" w:cs="Times New Roman"/>
                                  <w:sz w:val="20"/>
                                  <w:szCs w:val="20"/>
                                </w:rPr>
                              </w:pPr>
                            </w:p>
                          </w:tc>
                        </w:tr>
                        <w:tr w:rsidR="001F5A3E" w14:paraId="2D09D06B" w14:textId="77777777">
                          <w:tc>
                            <w:tcPr>
                              <w:tcW w:w="0" w:type="auto"/>
                              <w:tcMar>
                                <w:top w:w="0" w:type="dxa"/>
                                <w:left w:w="375" w:type="dxa"/>
                                <w:bottom w:w="0" w:type="dxa"/>
                                <w:right w:w="375" w:type="dxa"/>
                              </w:tcMar>
                              <w:vAlign w:val="center"/>
                              <w:hideMark/>
                            </w:tcPr>
                            <w:p w14:paraId="7C57069A" w14:textId="77777777" w:rsidR="001F5A3E" w:rsidRDefault="001F5A3E">
                              <w:pPr>
                                <w:pStyle w:val="Heading1"/>
                                <w:spacing w:before="150"/>
                                <w:jc w:val="center"/>
                                <w:rPr>
                                  <w:rFonts w:ascii="Arial" w:eastAsia="Times New Roman" w:hAnsi="Arial" w:cs="Arial"/>
                                  <w:color w:val="000000"/>
                                  <w:sz w:val="48"/>
                                  <w:szCs w:val="48"/>
                                </w:rPr>
                              </w:pPr>
                              <w:r>
                                <w:rPr>
                                  <w:rFonts w:ascii="Arial" w:eastAsia="Times New Roman" w:hAnsi="Arial" w:cs="Arial"/>
                                  <w:color w:val="000000"/>
                                  <w:sz w:val="30"/>
                                  <w:szCs w:val="30"/>
                                </w:rPr>
                                <w:t>CRVS Insight</w:t>
                              </w:r>
                            </w:p>
                            <w:p w14:paraId="31A549B7" w14:textId="77777777" w:rsidR="001F5A3E" w:rsidRDefault="001F5A3E">
                              <w:pPr>
                                <w:pStyle w:val="Heading2"/>
                                <w:spacing w:after="150"/>
                                <w:jc w:val="center"/>
                                <w:rPr>
                                  <w:rFonts w:ascii="Arial" w:eastAsia="Times New Roman" w:hAnsi="Arial" w:cs="Arial"/>
                                  <w:b/>
                                  <w:bCs/>
                                  <w:color w:val="000000"/>
                                </w:rPr>
                              </w:pPr>
                              <w:r>
                                <w:rPr>
                                  <w:rFonts w:ascii="Arial" w:eastAsia="Times New Roman" w:hAnsi="Arial" w:cs="Arial"/>
                                  <w:b/>
                                  <w:bCs/>
                                  <w:color w:val="000000"/>
                                  <w:sz w:val="27"/>
                                  <w:szCs w:val="27"/>
                                </w:rPr>
                                <w:t>February 2024</w:t>
                              </w:r>
                            </w:p>
                          </w:tc>
                        </w:tr>
                        <w:tr w:rsidR="001F5A3E" w14:paraId="5C1D5F9B" w14:textId="77777777">
                          <w:tc>
                            <w:tcPr>
                              <w:tcW w:w="0" w:type="auto"/>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0482DAD3" w14:textId="77777777">
                                <w:trPr>
                                  <w:jc w:val="center"/>
                                </w:trPr>
                                <w:tc>
                                  <w:tcPr>
                                    <w:tcW w:w="0" w:type="auto"/>
                                    <w:tcBorders>
                                      <w:top w:val="single" w:sz="12" w:space="0" w:color="FDB833"/>
                                      <w:left w:val="nil"/>
                                      <w:bottom w:val="nil"/>
                                      <w:right w:val="nil"/>
                                    </w:tcBorders>
                                    <w:vAlign w:val="center"/>
                                    <w:hideMark/>
                                  </w:tcPr>
                                  <w:p w14:paraId="6C8D51AA" w14:textId="77777777" w:rsidR="001F5A3E" w:rsidRDefault="001F5A3E">
                                    <w:pPr>
                                      <w:spacing w:line="0" w:lineRule="auto"/>
                                      <w:rPr>
                                        <w:rFonts w:eastAsia="Times New Roman"/>
                                        <w:sz w:val="2"/>
                                        <w:szCs w:val="2"/>
                                      </w:rPr>
                                    </w:pPr>
                                    <w:r>
                                      <w:rPr>
                                        <w:rFonts w:eastAsia="Times New Roman"/>
                                        <w:sz w:val="2"/>
                                        <w:szCs w:val="2"/>
                                      </w:rPr>
                                      <w:t xml:space="preserve">  </w:t>
                                    </w:r>
                                  </w:p>
                                </w:tc>
                              </w:tr>
                            </w:tbl>
                            <w:p w14:paraId="2B119211" w14:textId="77777777" w:rsidR="001F5A3E" w:rsidRDefault="001F5A3E">
                              <w:pPr>
                                <w:jc w:val="center"/>
                                <w:rPr>
                                  <w:rFonts w:ascii="Times New Roman" w:eastAsia="Times New Roman" w:hAnsi="Times New Roman" w:cs="Times New Roman"/>
                                  <w:sz w:val="20"/>
                                  <w:szCs w:val="20"/>
                                </w:rPr>
                              </w:pPr>
                            </w:p>
                          </w:tc>
                        </w:tr>
                        <w:tr w:rsidR="001F5A3E" w14:paraId="635BDFE5"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6000"/>
                              </w:tblGrid>
                              <w:tr w:rsidR="001F5A3E" w14:paraId="3563DDF6" w14:textId="77777777">
                                <w:trPr>
                                  <w:jc w:val="center"/>
                                </w:trPr>
                                <w:tc>
                                  <w:tcPr>
                                    <w:tcW w:w="6000" w:type="dxa"/>
                                    <w:vAlign w:val="center"/>
                                    <w:hideMark/>
                                  </w:tcPr>
                                  <w:p w14:paraId="6DE99772" w14:textId="40FD0091" w:rsidR="001F5A3E" w:rsidRDefault="001F5A3E">
                                    <w:pPr>
                                      <w:rPr>
                                        <w:rFonts w:eastAsia="Times New Roman"/>
                                      </w:rPr>
                                    </w:pPr>
                                    <w:r>
                                      <w:rPr>
                                        <w:rFonts w:eastAsia="Times New Roman"/>
                                        <w:noProof/>
                                      </w:rPr>
                                      <w:drawing>
                                        <wp:inline distT="0" distB="0" distL="0" distR="0" wp14:anchorId="59A1BF19" wp14:editId="20B0FD95">
                                          <wp:extent cx="3810000" cy="5619750"/>
                                          <wp:effectExtent l="0" t="0" r="0" b="0"/>
                                          <wp:docPr id="1084961616" name="Picture 11" descr="A poster with images of children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961616" name="Picture 11" descr="A poster with images of children holding hand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619750"/>
                                                  </a:xfrm>
                                                  <a:prstGeom prst="rect">
                                                    <a:avLst/>
                                                  </a:prstGeom>
                                                  <a:noFill/>
                                                  <a:ln>
                                                    <a:noFill/>
                                                  </a:ln>
                                                </pic:spPr>
                                              </pic:pic>
                                            </a:graphicData>
                                          </a:graphic>
                                        </wp:inline>
                                      </w:drawing>
                                    </w:r>
                                  </w:p>
                                </w:tc>
                              </w:tr>
                            </w:tbl>
                            <w:p w14:paraId="5346EF6C" w14:textId="77777777" w:rsidR="001F5A3E" w:rsidRDefault="001F5A3E">
                              <w:pPr>
                                <w:jc w:val="center"/>
                                <w:rPr>
                                  <w:rFonts w:ascii="Times New Roman" w:eastAsia="Times New Roman" w:hAnsi="Times New Roman" w:cs="Times New Roman"/>
                                  <w:sz w:val="20"/>
                                  <w:szCs w:val="20"/>
                                </w:rPr>
                              </w:pPr>
                            </w:p>
                          </w:tc>
                        </w:tr>
                        <w:tr w:rsidR="001F5A3E" w14:paraId="01A1FDB9" w14:textId="77777777">
                          <w:tc>
                            <w:tcPr>
                              <w:tcW w:w="0" w:type="auto"/>
                              <w:tcMar>
                                <w:top w:w="0" w:type="dxa"/>
                                <w:left w:w="375" w:type="dxa"/>
                                <w:bottom w:w="0" w:type="dxa"/>
                                <w:right w:w="375" w:type="dxa"/>
                              </w:tcMar>
                              <w:vAlign w:val="center"/>
                              <w:hideMark/>
                            </w:tcPr>
                            <w:p w14:paraId="56A92FFA" w14:textId="77777777" w:rsidR="001F5A3E" w:rsidRDefault="001F5A3E">
                              <w:pPr>
                                <w:pStyle w:val="Heading3"/>
                                <w:spacing w:before="150"/>
                                <w:jc w:val="center"/>
                                <w:rPr>
                                  <w:rFonts w:ascii="Ubuntu" w:eastAsia="Times New Roman" w:hAnsi="Ubuntu" w:cs="Calibri"/>
                                  <w:color w:val="000000"/>
                                  <w:sz w:val="27"/>
                                  <w:szCs w:val="27"/>
                                </w:rPr>
                              </w:pPr>
                              <w:r>
                                <w:rPr>
                                  <w:rFonts w:ascii="Arial" w:eastAsia="Times New Roman" w:hAnsi="Arial" w:cs="Arial"/>
                                  <w:color w:val="000000"/>
                                </w:rPr>
                                <w:lastRenderedPageBreak/>
                                <w:t>Extension of deadline for applications for the CRVS Applied Research Training</w:t>
                              </w:r>
                            </w:p>
                            <w:p w14:paraId="33A27737"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Submissions of applications for the CRVS applied research training (CART) initiative are closing soon. The CART initiative focuses on enhancing CRVS systems through supporting applied research on strategies, interventions, and tools for civil registration systems. The training will support participants in translating their initial ideas into a high-quality research paper. </w:t>
                              </w:r>
                            </w:p>
                            <w:p w14:paraId="7AC45A4F"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 xml:space="preserve">Please join us in strengthening the capacity of CRVS practitioners to conduct high quality relevant research, as a candidate or as a mentor. Additional information is available on the </w:t>
                              </w:r>
                              <w:hyperlink r:id="rId6" w:tgtFrame="_blank" w:history="1">
                                <w:r>
                                  <w:rPr>
                                    <w:rStyle w:val="Hyperlink"/>
                                    <w:rFonts w:ascii="Arial" w:hAnsi="Arial" w:cs="Arial"/>
                                    <w:color w:val="F15A4F"/>
                                    <w:sz w:val="18"/>
                                    <w:szCs w:val="18"/>
                                  </w:rPr>
                                  <w:t>CART website.</w:t>
                                </w:r>
                              </w:hyperlink>
                            </w:p>
                            <w:p w14:paraId="59C98707"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Duration: April 2024 - February 2025</w:t>
                              </w:r>
                            </w:p>
                            <w:p w14:paraId="234DFAFA" w14:textId="77777777" w:rsidR="001F5A3E" w:rsidRDefault="001F5A3E">
                              <w:pPr>
                                <w:pStyle w:val="text-build-content"/>
                                <w:spacing w:before="150" w:after="150" w:line="300" w:lineRule="exact"/>
                                <w:jc w:val="both"/>
                                <w:rPr>
                                  <w:rFonts w:ascii="Ubuntu" w:hAnsi="Ubuntu"/>
                                  <w:color w:val="000000"/>
                                  <w:sz w:val="18"/>
                                  <w:szCs w:val="18"/>
                                </w:rPr>
                              </w:pPr>
                              <w:r>
                                <w:rPr>
                                  <w:rFonts w:ascii="Ubuntu" w:hAnsi="Ubuntu"/>
                                  <w:color w:val="000000"/>
                                  <w:sz w:val="18"/>
                                  <w:szCs w:val="18"/>
                                </w:rPr>
                                <w:br/>
                              </w:r>
                              <w:r>
                                <w:rPr>
                                  <w:rFonts w:ascii="Arial" w:hAnsi="Arial" w:cs="Arial"/>
                                  <w:b/>
                                  <w:bCs/>
                                  <w:color w:val="000000"/>
                                  <w:sz w:val="18"/>
                                  <w:szCs w:val="18"/>
                                </w:rPr>
                                <w:t>NEW Deadline for submission: Monday 4 March 2024 </w:t>
                              </w:r>
                            </w:p>
                          </w:tc>
                        </w:tr>
                        <w:tr w:rsidR="001F5A3E" w14:paraId="713DA4F7" w14:textId="77777777">
                          <w:tc>
                            <w:tcPr>
                              <w:tcW w:w="0" w:type="auto"/>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1D359C79" w14:textId="77777777">
                                <w:trPr>
                                  <w:jc w:val="center"/>
                                </w:trPr>
                                <w:tc>
                                  <w:tcPr>
                                    <w:tcW w:w="0" w:type="auto"/>
                                    <w:tcBorders>
                                      <w:top w:val="single" w:sz="12" w:space="0" w:color="FDB833"/>
                                      <w:left w:val="nil"/>
                                      <w:bottom w:val="nil"/>
                                      <w:right w:val="nil"/>
                                    </w:tcBorders>
                                    <w:vAlign w:val="center"/>
                                    <w:hideMark/>
                                  </w:tcPr>
                                  <w:p w14:paraId="3E8F5ED3" w14:textId="77777777" w:rsidR="001F5A3E" w:rsidRDefault="001F5A3E">
                                    <w:pPr>
                                      <w:spacing w:line="0" w:lineRule="auto"/>
                                      <w:rPr>
                                        <w:rFonts w:eastAsia="Times New Roman"/>
                                        <w:sz w:val="2"/>
                                        <w:szCs w:val="2"/>
                                      </w:rPr>
                                    </w:pPr>
                                    <w:r>
                                      <w:rPr>
                                        <w:rFonts w:eastAsia="Times New Roman"/>
                                        <w:sz w:val="2"/>
                                        <w:szCs w:val="2"/>
                                      </w:rPr>
                                      <w:t xml:space="preserve">  </w:t>
                                    </w:r>
                                  </w:p>
                                </w:tc>
                              </w:tr>
                            </w:tbl>
                            <w:p w14:paraId="2CC08867" w14:textId="77777777" w:rsidR="001F5A3E" w:rsidRDefault="001F5A3E">
                              <w:pPr>
                                <w:jc w:val="center"/>
                                <w:rPr>
                                  <w:rFonts w:ascii="Times New Roman" w:eastAsia="Times New Roman" w:hAnsi="Times New Roman" w:cs="Times New Roman"/>
                                  <w:sz w:val="20"/>
                                  <w:szCs w:val="20"/>
                                </w:rPr>
                              </w:pPr>
                            </w:p>
                          </w:tc>
                        </w:tr>
                        <w:tr w:rsidR="001F5A3E" w14:paraId="7CC66ED8"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2520"/>
                              </w:tblGrid>
                              <w:tr w:rsidR="001F5A3E" w14:paraId="30449DC7" w14:textId="77777777">
                                <w:trPr>
                                  <w:jc w:val="center"/>
                                </w:trPr>
                                <w:tc>
                                  <w:tcPr>
                                    <w:tcW w:w="2505" w:type="dxa"/>
                                    <w:vAlign w:val="center"/>
                                    <w:hideMark/>
                                  </w:tcPr>
                                  <w:p w14:paraId="64EE97DB" w14:textId="70EA45B6" w:rsidR="001F5A3E" w:rsidRDefault="001F5A3E">
                                    <w:pPr>
                                      <w:rPr>
                                        <w:rFonts w:eastAsia="Times New Roman"/>
                                      </w:rPr>
                                    </w:pPr>
                                    <w:r>
                                      <w:rPr>
                                        <w:rFonts w:eastAsia="Times New Roman"/>
                                        <w:noProof/>
                                      </w:rPr>
                                      <w:drawing>
                                        <wp:inline distT="0" distB="0" distL="0" distR="0" wp14:anchorId="2D2D0D9B" wp14:editId="1641AF2E">
                                          <wp:extent cx="1590675" cy="2743200"/>
                                          <wp:effectExtent l="0" t="0" r="9525" b="0"/>
                                          <wp:docPr id="2484469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2743200"/>
                                                  </a:xfrm>
                                                  <a:prstGeom prst="rect">
                                                    <a:avLst/>
                                                  </a:prstGeom>
                                                  <a:noFill/>
                                                  <a:ln>
                                                    <a:noFill/>
                                                  </a:ln>
                                                </pic:spPr>
                                              </pic:pic>
                                            </a:graphicData>
                                          </a:graphic>
                                        </wp:inline>
                                      </w:drawing>
                                    </w:r>
                                  </w:p>
                                </w:tc>
                              </w:tr>
                            </w:tbl>
                            <w:p w14:paraId="5365A060" w14:textId="77777777" w:rsidR="001F5A3E" w:rsidRDefault="001F5A3E">
                              <w:pPr>
                                <w:jc w:val="center"/>
                                <w:rPr>
                                  <w:rFonts w:ascii="Times New Roman" w:eastAsia="Times New Roman" w:hAnsi="Times New Roman" w:cs="Times New Roman"/>
                                  <w:sz w:val="20"/>
                                  <w:szCs w:val="20"/>
                                </w:rPr>
                              </w:pPr>
                            </w:p>
                          </w:tc>
                        </w:tr>
                        <w:tr w:rsidR="001F5A3E" w14:paraId="79236DC7" w14:textId="77777777">
                          <w:tc>
                            <w:tcPr>
                              <w:tcW w:w="0" w:type="auto"/>
                              <w:tcMar>
                                <w:top w:w="0" w:type="dxa"/>
                                <w:left w:w="375" w:type="dxa"/>
                                <w:bottom w:w="0" w:type="dxa"/>
                                <w:right w:w="375" w:type="dxa"/>
                              </w:tcMar>
                              <w:vAlign w:val="center"/>
                              <w:hideMark/>
                            </w:tcPr>
                            <w:p w14:paraId="63974ADB" w14:textId="77777777" w:rsidR="001F5A3E" w:rsidRDefault="001F5A3E">
                              <w:pPr>
                                <w:pStyle w:val="Heading3"/>
                                <w:spacing w:before="150"/>
                                <w:jc w:val="center"/>
                                <w:rPr>
                                  <w:rFonts w:ascii="Ubuntu" w:eastAsia="Times New Roman" w:hAnsi="Ubuntu" w:cs="Calibri"/>
                                  <w:color w:val="000000"/>
                                  <w:sz w:val="27"/>
                                  <w:szCs w:val="27"/>
                                </w:rPr>
                              </w:pPr>
                              <w:r>
                                <w:rPr>
                                  <w:rFonts w:ascii="Arial" w:eastAsia="Times New Roman" w:hAnsi="Arial" w:cs="Arial"/>
                                  <w:color w:val="000000"/>
                                  <w:sz w:val="24"/>
                                  <w:szCs w:val="24"/>
                                </w:rPr>
                                <w:t xml:space="preserve">Indonesia introduces new digital ID to improve public </w:t>
                              </w:r>
                              <w:proofErr w:type="gramStart"/>
                              <w:r>
                                <w:rPr>
                                  <w:rFonts w:ascii="Arial" w:eastAsia="Times New Roman" w:hAnsi="Arial" w:cs="Arial"/>
                                  <w:color w:val="000000"/>
                                  <w:sz w:val="24"/>
                                  <w:szCs w:val="24"/>
                                </w:rPr>
                                <w:t>services</w:t>
                              </w:r>
                              <w:proofErr w:type="gramEnd"/>
                            </w:p>
                            <w:p w14:paraId="3E1F8D19"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The Indonesian government is aiming to digitalize all identity documents by June 2024, a monumental step toward modernizing public services and enhancing their accessibility for millions of citizens. Digital transformation constitutes an inclusive solution to realize equitable access of public services and will greatly increase the efficiency of its administration and statistical processes.</w:t>
                              </w:r>
                            </w:p>
                            <w:p w14:paraId="5B74D43E"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Congratulations to Indonesia for this ambitious and innovative programme.</w:t>
                              </w:r>
                            </w:p>
                            <w:p w14:paraId="2BFF3866"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 xml:space="preserve">Read the full story </w:t>
                              </w:r>
                              <w:hyperlink r:id="rId8" w:tgtFrame="_blank" w:history="1">
                                <w:r>
                                  <w:rPr>
                                    <w:rStyle w:val="Hyperlink"/>
                                    <w:rFonts w:ascii="Arial" w:hAnsi="Arial" w:cs="Arial"/>
                                    <w:color w:val="F15A4F"/>
                                    <w:sz w:val="18"/>
                                    <w:szCs w:val="18"/>
                                  </w:rPr>
                                  <w:t>here</w:t>
                                </w:r>
                              </w:hyperlink>
                              <w:r>
                                <w:rPr>
                                  <w:rFonts w:ascii="Arial" w:hAnsi="Arial" w:cs="Arial"/>
                                  <w:color w:val="000000"/>
                                  <w:sz w:val="18"/>
                                  <w:szCs w:val="18"/>
                                </w:rPr>
                                <w:t>.</w:t>
                              </w:r>
                            </w:p>
                          </w:tc>
                        </w:tr>
                        <w:tr w:rsidR="001F5A3E" w14:paraId="7A30F71E" w14:textId="77777777">
                          <w:tc>
                            <w:tcPr>
                              <w:tcW w:w="0" w:type="auto"/>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6C23B8E2" w14:textId="77777777">
                                <w:trPr>
                                  <w:jc w:val="center"/>
                                </w:trPr>
                                <w:tc>
                                  <w:tcPr>
                                    <w:tcW w:w="0" w:type="auto"/>
                                    <w:tcBorders>
                                      <w:top w:val="single" w:sz="12" w:space="0" w:color="FDB833"/>
                                      <w:left w:val="nil"/>
                                      <w:bottom w:val="nil"/>
                                      <w:right w:val="nil"/>
                                    </w:tcBorders>
                                    <w:vAlign w:val="center"/>
                                    <w:hideMark/>
                                  </w:tcPr>
                                  <w:p w14:paraId="5F376B7E" w14:textId="77777777" w:rsidR="001F5A3E" w:rsidRDefault="001F5A3E">
                                    <w:pPr>
                                      <w:spacing w:line="0" w:lineRule="auto"/>
                                      <w:rPr>
                                        <w:rFonts w:eastAsia="Times New Roman"/>
                                        <w:sz w:val="2"/>
                                        <w:szCs w:val="2"/>
                                      </w:rPr>
                                    </w:pPr>
                                    <w:r>
                                      <w:rPr>
                                        <w:rFonts w:eastAsia="Times New Roman"/>
                                        <w:sz w:val="2"/>
                                        <w:szCs w:val="2"/>
                                      </w:rPr>
                                      <w:t xml:space="preserve">  </w:t>
                                    </w:r>
                                  </w:p>
                                </w:tc>
                              </w:tr>
                            </w:tbl>
                            <w:p w14:paraId="31789676" w14:textId="77777777" w:rsidR="001F5A3E" w:rsidRDefault="001F5A3E">
                              <w:pPr>
                                <w:jc w:val="center"/>
                                <w:rPr>
                                  <w:rFonts w:ascii="Times New Roman" w:eastAsia="Times New Roman" w:hAnsi="Times New Roman" w:cs="Times New Roman"/>
                                  <w:sz w:val="20"/>
                                  <w:szCs w:val="20"/>
                                </w:rPr>
                              </w:pPr>
                            </w:p>
                          </w:tc>
                        </w:tr>
                        <w:tr w:rsidR="001F5A3E" w14:paraId="3F0B727F"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220"/>
                              </w:tblGrid>
                              <w:tr w:rsidR="001F5A3E" w14:paraId="691B68E0" w14:textId="77777777">
                                <w:trPr>
                                  <w:jc w:val="center"/>
                                </w:trPr>
                                <w:tc>
                                  <w:tcPr>
                                    <w:tcW w:w="8205" w:type="dxa"/>
                                    <w:vAlign w:val="center"/>
                                    <w:hideMark/>
                                  </w:tcPr>
                                  <w:p w14:paraId="43853A53" w14:textId="3BF50F53" w:rsidR="001F5A3E" w:rsidRDefault="001F5A3E">
                                    <w:pPr>
                                      <w:rPr>
                                        <w:rFonts w:eastAsia="Times New Roman"/>
                                      </w:rPr>
                                    </w:pPr>
                                    <w:r>
                                      <w:rPr>
                                        <w:rFonts w:eastAsia="Times New Roman"/>
                                        <w:noProof/>
                                      </w:rPr>
                                      <w:lastRenderedPageBreak/>
                                      <w:drawing>
                                        <wp:inline distT="0" distB="0" distL="0" distR="0" wp14:anchorId="346FBFE3" wp14:editId="126EB3D1">
                                          <wp:extent cx="5210175" cy="2171700"/>
                                          <wp:effectExtent l="0" t="0" r="9525" b="0"/>
                                          <wp:docPr id="1998384671" name="Picture 9" descr="WHO IC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 ICD-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171700"/>
                                                  </a:xfrm>
                                                  <a:prstGeom prst="rect">
                                                    <a:avLst/>
                                                  </a:prstGeom>
                                                  <a:noFill/>
                                                  <a:ln>
                                                    <a:noFill/>
                                                  </a:ln>
                                                </pic:spPr>
                                              </pic:pic>
                                            </a:graphicData>
                                          </a:graphic>
                                        </wp:inline>
                                      </w:drawing>
                                    </w:r>
                                  </w:p>
                                </w:tc>
                              </w:tr>
                            </w:tbl>
                            <w:p w14:paraId="5B935AB3" w14:textId="77777777" w:rsidR="001F5A3E" w:rsidRDefault="001F5A3E">
                              <w:pPr>
                                <w:jc w:val="center"/>
                                <w:rPr>
                                  <w:rFonts w:ascii="Times New Roman" w:eastAsia="Times New Roman" w:hAnsi="Times New Roman" w:cs="Times New Roman"/>
                                  <w:sz w:val="20"/>
                                  <w:szCs w:val="20"/>
                                </w:rPr>
                              </w:pPr>
                            </w:p>
                          </w:tc>
                        </w:tr>
                        <w:tr w:rsidR="001F5A3E" w14:paraId="061A4A18" w14:textId="77777777">
                          <w:tc>
                            <w:tcPr>
                              <w:tcW w:w="0" w:type="auto"/>
                              <w:tcMar>
                                <w:top w:w="0" w:type="dxa"/>
                                <w:left w:w="375" w:type="dxa"/>
                                <w:bottom w:w="0" w:type="dxa"/>
                                <w:right w:w="375" w:type="dxa"/>
                              </w:tcMar>
                              <w:vAlign w:val="center"/>
                              <w:hideMark/>
                            </w:tcPr>
                            <w:p w14:paraId="35345A70" w14:textId="77777777" w:rsidR="001F5A3E" w:rsidRDefault="001F5A3E">
                              <w:pPr>
                                <w:pStyle w:val="Heading3"/>
                                <w:spacing w:before="150"/>
                                <w:jc w:val="center"/>
                                <w:rPr>
                                  <w:rFonts w:ascii="Ubuntu" w:eastAsia="Times New Roman" w:hAnsi="Ubuntu" w:cs="Calibri"/>
                                  <w:color w:val="000000"/>
                                  <w:sz w:val="27"/>
                                  <w:szCs w:val="27"/>
                                </w:rPr>
                              </w:pPr>
                              <w:r>
                                <w:rPr>
                                  <w:rFonts w:ascii="Arial" w:eastAsia="Times New Roman" w:hAnsi="Arial" w:cs="Arial"/>
                                  <w:color w:val="000000"/>
                                  <w:sz w:val="24"/>
                                  <w:szCs w:val="24"/>
                                </w:rPr>
                                <w:t>ICD-11 2024 release</w:t>
                              </w:r>
                            </w:p>
                            <w:p w14:paraId="347E4E89"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ICD-11 has been upgraded to be more powerful and inclusive. This new revision, now globally accessible, provides enriched clinical information, advanced post-coordination capabilities, streamlined mapping processes, and powerful analytical tools.</w:t>
                              </w:r>
                            </w:p>
                            <w:p w14:paraId="6C979B0F"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 xml:space="preserve">The new upgrade is accompanied by a dedicated </w:t>
                              </w:r>
                              <w:hyperlink r:id="rId10" w:tgtFrame="_blank" w:history="1">
                                <w:r>
                                  <w:rPr>
                                    <w:rStyle w:val="Hyperlink"/>
                                    <w:rFonts w:ascii="Arial" w:hAnsi="Arial" w:cs="Arial"/>
                                    <w:color w:val="F15A4F"/>
                                    <w:sz w:val="18"/>
                                    <w:szCs w:val="18"/>
                                  </w:rPr>
                                  <w:t>WHOICD11 YouTube channel</w:t>
                                </w:r>
                              </w:hyperlink>
                              <w:r>
                                <w:rPr>
                                  <w:rFonts w:ascii="Arial" w:hAnsi="Arial" w:cs="Arial"/>
                                  <w:color w:val="000000"/>
                                  <w:sz w:val="18"/>
                                  <w:szCs w:val="18"/>
                                </w:rPr>
                                <w:t>. </w:t>
                              </w:r>
                            </w:p>
                            <w:p w14:paraId="0F247E9F"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 xml:space="preserve">You can find more information on the ICD-11 2024 Release at the </w:t>
                              </w:r>
                              <w:hyperlink r:id="rId11" w:tgtFrame="_blank" w:history="1">
                                <w:r>
                                  <w:rPr>
                                    <w:rStyle w:val="Hyperlink"/>
                                    <w:rFonts w:ascii="Arial" w:hAnsi="Arial" w:cs="Arial"/>
                                    <w:color w:val="F15A4F"/>
                                    <w:sz w:val="18"/>
                                    <w:szCs w:val="18"/>
                                  </w:rPr>
                                  <w:t>ICD-11 homepage</w:t>
                                </w:r>
                              </w:hyperlink>
                              <w:r>
                                <w:rPr>
                                  <w:rFonts w:ascii="Arial" w:hAnsi="Arial" w:cs="Arial"/>
                                  <w:color w:val="000000"/>
                                  <w:sz w:val="18"/>
                                  <w:szCs w:val="18"/>
                                </w:rPr>
                                <w:t>.</w:t>
                              </w:r>
                            </w:p>
                          </w:tc>
                        </w:tr>
                        <w:tr w:rsidR="001F5A3E" w14:paraId="189D9301" w14:textId="77777777">
                          <w:tc>
                            <w:tcPr>
                              <w:tcW w:w="0" w:type="auto"/>
                              <w:shd w:val="clear" w:color="auto" w:fill="FFFFFF"/>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4576DB5C" w14:textId="77777777">
                                <w:trPr>
                                  <w:jc w:val="center"/>
                                </w:trPr>
                                <w:tc>
                                  <w:tcPr>
                                    <w:tcW w:w="0" w:type="auto"/>
                                    <w:tcBorders>
                                      <w:top w:val="single" w:sz="12" w:space="0" w:color="FDB833"/>
                                      <w:left w:val="nil"/>
                                      <w:bottom w:val="nil"/>
                                      <w:right w:val="nil"/>
                                    </w:tcBorders>
                                    <w:vAlign w:val="center"/>
                                    <w:hideMark/>
                                  </w:tcPr>
                                  <w:p w14:paraId="39993444" w14:textId="77777777" w:rsidR="001F5A3E" w:rsidRDefault="001F5A3E">
                                    <w:pPr>
                                      <w:spacing w:line="0" w:lineRule="auto"/>
                                      <w:rPr>
                                        <w:rFonts w:eastAsia="Times New Roman"/>
                                        <w:sz w:val="2"/>
                                        <w:szCs w:val="2"/>
                                      </w:rPr>
                                    </w:pPr>
                                    <w:r>
                                      <w:rPr>
                                        <w:rFonts w:eastAsia="Times New Roman"/>
                                        <w:sz w:val="2"/>
                                        <w:szCs w:val="2"/>
                                      </w:rPr>
                                      <w:t xml:space="preserve">  </w:t>
                                    </w:r>
                                  </w:p>
                                </w:tc>
                              </w:tr>
                            </w:tbl>
                            <w:p w14:paraId="7BCA3D46" w14:textId="77777777" w:rsidR="001F5A3E" w:rsidRDefault="001F5A3E">
                              <w:pPr>
                                <w:jc w:val="center"/>
                                <w:rPr>
                                  <w:rFonts w:ascii="Times New Roman" w:eastAsia="Times New Roman" w:hAnsi="Times New Roman" w:cs="Times New Roman"/>
                                  <w:sz w:val="20"/>
                                  <w:szCs w:val="20"/>
                                </w:rPr>
                              </w:pPr>
                            </w:p>
                          </w:tc>
                        </w:tr>
                        <w:tr w:rsidR="001F5A3E" w14:paraId="37046C7B"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6000"/>
                              </w:tblGrid>
                              <w:tr w:rsidR="001F5A3E" w14:paraId="2E727C96" w14:textId="77777777">
                                <w:trPr>
                                  <w:jc w:val="center"/>
                                </w:trPr>
                                <w:tc>
                                  <w:tcPr>
                                    <w:tcW w:w="6000" w:type="dxa"/>
                                    <w:vAlign w:val="center"/>
                                    <w:hideMark/>
                                  </w:tcPr>
                                  <w:p w14:paraId="701D487B" w14:textId="288388BE" w:rsidR="001F5A3E" w:rsidRDefault="001F5A3E">
                                    <w:pPr>
                                      <w:rPr>
                                        <w:rFonts w:eastAsia="Times New Roman"/>
                                      </w:rPr>
                                    </w:pPr>
                                    <w:r>
                                      <w:rPr>
                                        <w:rFonts w:eastAsia="Times New Roman"/>
                                        <w:noProof/>
                                      </w:rPr>
                                      <w:drawing>
                                        <wp:inline distT="0" distB="0" distL="0" distR="0" wp14:anchorId="3E21335E" wp14:editId="0115484E">
                                          <wp:extent cx="3810000" cy="2181225"/>
                                          <wp:effectExtent l="0" t="0" r="0" b="9525"/>
                                          <wp:docPr id="6406867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181225"/>
                                                  </a:xfrm>
                                                  <a:prstGeom prst="rect">
                                                    <a:avLst/>
                                                  </a:prstGeom>
                                                  <a:noFill/>
                                                  <a:ln>
                                                    <a:noFill/>
                                                  </a:ln>
                                                </pic:spPr>
                                              </pic:pic>
                                            </a:graphicData>
                                          </a:graphic>
                                        </wp:inline>
                                      </w:drawing>
                                    </w:r>
                                  </w:p>
                                </w:tc>
                              </w:tr>
                            </w:tbl>
                            <w:p w14:paraId="79226187" w14:textId="77777777" w:rsidR="001F5A3E" w:rsidRDefault="001F5A3E">
                              <w:pPr>
                                <w:jc w:val="center"/>
                                <w:rPr>
                                  <w:rFonts w:ascii="Times New Roman" w:eastAsia="Times New Roman" w:hAnsi="Times New Roman" w:cs="Times New Roman"/>
                                  <w:sz w:val="20"/>
                                  <w:szCs w:val="20"/>
                                </w:rPr>
                              </w:pPr>
                            </w:p>
                          </w:tc>
                        </w:tr>
                        <w:tr w:rsidR="001F5A3E" w14:paraId="6EC3A3F5" w14:textId="77777777">
                          <w:tc>
                            <w:tcPr>
                              <w:tcW w:w="0" w:type="auto"/>
                              <w:tcMar>
                                <w:top w:w="0" w:type="dxa"/>
                                <w:left w:w="375" w:type="dxa"/>
                                <w:bottom w:w="0" w:type="dxa"/>
                                <w:right w:w="375" w:type="dxa"/>
                              </w:tcMar>
                              <w:vAlign w:val="center"/>
                              <w:hideMark/>
                            </w:tcPr>
                            <w:p w14:paraId="3FC28F03" w14:textId="77777777" w:rsidR="001F5A3E" w:rsidRDefault="001F5A3E">
                              <w:pPr>
                                <w:pStyle w:val="Heading3"/>
                                <w:spacing w:before="150"/>
                                <w:jc w:val="center"/>
                                <w:rPr>
                                  <w:rFonts w:ascii="Ubuntu" w:eastAsia="Times New Roman" w:hAnsi="Ubuntu" w:cs="Calibri"/>
                                  <w:color w:val="000000"/>
                                  <w:sz w:val="27"/>
                                  <w:szCs w:val="27"/>
                                </w:rPr>
                              </w:pPr>
                              <w:r>
                                <w:rPr>
                                  <w:rFonts w:ascii="Arial" w:eastAsia="Times New Roman" w:hAnsi="Arial" w:cs="Arial"/>
                                  <w:color w:val="000000"/>
                                  <w:sz w:val="24"/>
                                  <w:szCs w:val="24"/>
                                </w:rPr>
                                <w:t xml:space="preserve">National workshop on using demographic and CRVS - related data and evidence to inform gender-sensitive policies in </w:t>
                              </w:r>
                              <w:proofErr w:type="gramStart"/>
                              <w:r>
                                <w:rPr>
                                  <w:rFonts w:ascii="Arial" w:eastAsia="Times New Roman" w:hAnsi="Arial" w:cs="Arial"/>
                                  <w:color w:val="000000"/>
                                  <w:sz w:val="24"/>
                                  <w:szCs w:val="24"/>
                                </w:rPr>
                                <w:t>Bangladesh</w:t>
                              </w:r>
                              <w:proofErr w:type="gramEnd"/>
                            </w:p>
                            <w:p w14:paraId="25F5483F"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Countries in the Asia-Pacific region have indicated their need for support in ensuring that data and evidence can be presented to, and used effectively by policy makers, thus taking evidence to action.</w:t>
                              </w:r>
                            </w:p>
                            <w:p w14:paraId="4DE170C7"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lastRenderedPageBreak/>
                                <w:t>On 11 – 12 July 2023, Bangladesh held their first consultative meeting on Supporting Evidence to Inform Policy Outcomes in Bangladesh (or Evidence to Action: E2A). After consultations, the priority topic selected by Bangladesh's E2A was Child Marriage and Adolescent Pregnancy.  </w:t>
                              </w:r>
                            </w:p>
                            <w:p w14:paraId="5CB05E9A"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 xml:space="preserve">The National Capacity workshop, co-organized by the Bangladesh Bureau of Statistics and ESCAP Statistics Division on 14 – 15 February 2024 in Dhaka, engaged relevant data producers and users in strengthening their capacity on bridging the gap between evidence, </w:t>
                              </w:r>
                              <w:proofErr w:type="gramStart"/>
                              <w:r>
                                <w:rPr>
                                  <w:rFonts w:ascii="Arial" w:hAnsi="Arial" w:cs="Arial"/>
                                  <w:color w:val="000000"/>
                                  <w:sz w:val="18"/>
                                  <w:szCs w:val="18"/>
                                </w:rPr>
                                <w:t>policy</w:t>
                              </w:r>
                              <w:proofErr w:type="gramEnd"/>
                              <w:r>
                                <w:rPr>
                                  <w:rFonts w:ascii="Arial" w:hAnsi="Arial" w:cs="Arial"/>
                                  <w:color w:val="000000"/>
                                  <w:sz w:val="18"/>
                                  <w:szCs w:val="18"/>
                                </w:rPr>
                                <w:t xml:space="preserve"> and practice in the E2A cycle.</w:t>
                              </w:r>
                            </w:p>
                            <w:p w14:paraId="752A31C1" w14:textId="77777777" w:rsidR="001F5A3E" w:rsidRDefault="001F5A3E">
                              <w:pPr>
                                <w:pStyle w:val="text-build-content"/>
                                <w:spacing w:before="150" w:after="150" w:line="300" w:lineRule="exact"/>
                                <w:jc w:val="both"/>
                                <w:rPr>
                                  <w:rFonts w:ascii="Ubuntu" w:hAnsi="Ubuntu"/>
                                  <w:color w:val="000000"/>
                                  <w:sz w:val="18"/>
                                  <w:szCs w:val="18"/>
                                </w:rPr>
                              </w:pPr>
                              <w:r>
                                <w:rPr>
                                  <w:rFonts w:ascii="Arial" w:hAnsi="Arial" w:cs="Arial"/>
                                  <w:color w:val="000000"/>
                                  <w:sz w:val="18"/>
                                  <w:szCs w:val="18"/>
                                </w:rPr>
                                <w:t xml:space="preserve">More information about the event available </w:t>
                              </w:r>
                              <w:hyperlink r:id="rId13" w:tgtFrame="_blank" w:history="1">
                                <w:r>
                                  <w:rPr>
                                    <w:rStyle w:val="Hyperlink"/>
                                    <w:rFonts w:ascii="Arial" w:hAnsi="Arial" w:cs="Arial"/>
                                    <w:color w:val="F15A4F"/>
                                    <w:sz w:val="18"/>
                                    <w:szCs w:val="18"/>
                                  </w:rPr>
                                  <w:t>here</w:t>
                                </w:r>
                              </w:hyperlink>
                              <w:r>
                                <w:rPr>
                                  <w:rFonts w:ascii="Arial" w:hAnsi="Arial" w:cs="Arial"/>
                                  <w:color w:val="000000"/>
                                  <w:sz w:val="18"/>
                                  <w:szCs w:val="18"/>
                                </w:rPr>
                                <w:t>.</w:t>
                              </w:r>
                            </w:p>
                          </w:tc>
                        </w:tr>
                        <w:tr w:rsidR="001F5A3E" w14:paraId="4C1D76F5" w14:textId="77777777">
                          <w:tc>
                            <w:tcPr>
                              <w:tcW w:w="0" w:type="auto"/>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6162B772" w14:textId="77777777">
                                <w:trPr>
                                  <w:jc w:val="center"/>
                                </w:trPr>
                                <w:tc>
                                  <w:tcPr>
                                    <w:tcW w:w="0" w:type="auto"/>
                                    <w:tcBorders>
                                      <w:top w:val="single" w:sz="12" w:space="0" w:color="FDB833"/>
                                      <w:left w:val="nil"/>
                                      <w:bottom w:val="nil"/>
                                      <w:right w:val="nil"/>
                                    </w:tcBorders>
                                    <w:vAlign w:val="center"/>
                                    <w:hideMark/>
                                  </w:tcPr>
                                  <w:p w14:paraId="6275EF1B" w14:textId="77777777" w:rsidR="001F5A3E" w:rsidRDefault="001F5A3E">
                                    <w:pPr>
                                      <w:spacing w:line="0" w:lineRule="auto"/>
                                      <w:rPr>
                                        <w:rFonts w:eastAsia="Times New Roman"/>
                                        <w:sz w:val="2"/>
                                        <w:szCs w:val="2"/>
                                      </w:rPr>
                                    </w:pPr>
                                    <w:r>
                                      <w:rPr>
                                        <w:rFonts w:eastAsia="Times New Roman"/>
                                        <w:sz w:val="2"/>
                                        <w:szCs w:val="2"/>
                                      </w:rPr>
                                      <w:lastRenderedPageBreak/>
                                      <w:t xml:space="preserve">  </w:t>
                                    </w:r>
                                  </w:p>
                                </w:tc>
                              </w:tr>
                            </w:tbl>
                            <w:p w14:paraId="23248C0C" w14:textId="77777777" w:rsidR="001F5A3E" w:rsidRDefault="001F5A3E">
                              <w:pPr>
                                <w:jc w:val="center"/>
                                <w:rPr>
                                  <w:rFonts w:ascii="Times New Roman" w:eastAsia="Times New Roman" w:hAnsi="Times New Roman" w:cs="Times New Roman"/>
                                  <w:sz w:val="20"/>
                                  <w:szCs w:val="20"/>
                                </w:rPr>
                              </w:pPr>
                            </w:p>
                          </w:tc>
                        </w:tr>
                        <w:tr w:rsidR="001F5A3E" w14:paraId="696FEDFC"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6000"/>
                              </w:tblGrid>
                              <w:tr w:rsidR="001F5A3E" w14:paraId="67EA6251" w14:textId="77777777">
                                <w:trPr>
                                  <w:jc w:val="center"/>
                                </w:trPr>
                                <w:tc>
                                  <w:tcPr>
                                    <w:tcW w:w="6000" w:type="dxa"/>
                                    <w:vAlign w:val="center"/>
                                    <w:hideMark/>
                                  </w:tcPr>
                                  <w:p w14:paraId="2169839A" w14:textId="23006F50" w:rsidR="001F5A3E" w:rsidRDefault="001F5A3E">
                                    <w:pPr>
                                      <w:rPr>
                                        <w:rFonts w:eastAsia="Times New Roman"/>
                                      </w:rPr>
                                    </w:pPr>
                                    <w:r>
                                      <w:rPr>
                                        <w:rFonts w:eastAsia="Times New Roman"/>
                                        <w:noProof/>
                                      </w:rPr>
                                      <w:drawing>
                                        <wp:inline distT="0" distB="0" distL="0" distR="0" wp14:anchorId="1ABC7711" wp14:editId="1C271940">
                                          <wp:extent cx="3810000" cy="2171700"/>
                                          <wp:effectExtent l="0" t="0" r="0" b="0"/>
                                          <wp:docPr id="893660847" name="Picture 7" descr="A group of children sitting at des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660847" name="Picture 7" descr="A group of children sitting at desk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171700"/>
                                                  </a:xfrm>
                                                  <a:prstGeom prst="rect">
                                                    <a:avLst/>
                                                  </a:prstGeom>
                                                  <a:noFill/>
                                                  <a:ln>
                                                    <a:noFill/>
                                                  </a:ln>
                                                </pic:spPr>
                                              </pic:pic>
                                            </a:graphicData>
                                          </a:graphic>
                                        </wp:inline>
                                      </w:drawing>
                                    </w:r>
                                  </w:p>
                                </w:tc>
                              </w:tr>
                            </w:tbl>
                            <w:p w14:paraId="25CAA02F" w14:textId="77777777" w:rsidR="001F5A3E" w:rsidRDefault="001F5A3E">
                              <w:pPr>
                                <w:jc w:val="center"/>
                                <w:rPr>
                                  <w:rFonts w:ascii="Times New Roman" w:eastAsia="Times New Roman" w:hAnsi="Times New Roman" w:cs="Times New Roman"/>
                                  <w:sz w:val="20"/>
                                  <w:szCs w:val="20"/>
                                </w:rPr>
                              </w:pPr>
                            </w:p>
                          </w:tc>
                        </w:tr>
                        <w:tr w:rsidR="001F5A3E" w14:paraId="7CDA461F" w14:textId="77777777">
                          <w:tc>
                            <w:tcPr>
                              <w:tcW w:w="0" w:type="auto"/>
                              <w:tcMar>
                                <w:top w:w="0" w:type="dxa"/>
                                <w:left w:w="375" w:type="dxa"/>
                                <w:bottom w:w="0" w:type="dxa"/>
                                <w:right w:w="375" w:type="dxa"/>
                              </w:tcMar>
                              <w:vAlign w:val="center"/>
                              <w:hideMark/>
                            </w:tcPr>
                            <w:p w14:paraId="0609BE42" w14:textId="77777777" w:rsidR="001F5A3E" w:rsidRDefault="001F5A3E">
                              <w:pPr>
                                <w:pStyle w:val="Heading3"/>
                                <w:spacing w:before="150"/>
                                <w:jc w:val="center"/>
                                <w:rPr>
                                  <w:rFonts w:ascii="Ubuntu" w:eastAsia="Times New Roman" w:hAnsi="Ubuntu" w:cs="Calibri"/>
                                  <w:color w:val="000000"/>
                                  <w:sz w:val="27"/>
                                  <w:szCs w:val="27"/>
                                </w:rPr>
                              </w:pPr>
                              <w:r>
                                <w:rPr>
                                  <w:rFonts w:ascii="Arial" w:eastAsia="Times New Roman" w:hAnsi="Arial" w:cs="Arial"/>
                                  <w:color w:val="000000"/>
                                </w:rPr>
                                <w:t xml:space="preserve">New National Children's Policy in Solomon Islands dedicate resources to improve birth </w:t>
                              </w:r>
                              <w:proofErr w:type="gramStart"/>
                              <w:r>
                                <w:rPr>
                                  <w:rFonts w:ascii="Arial" w:eastAsia="Times New Roman" w:hAnsi="Arial" w:cs="Arial"/>
                                  <w:color w:val="000000"/>
                                </w:rPr>
                                <w:t>registration</w:t>
                              </w:r>
                              <w:proofErr w:type="gramEnd"/>
                            </w:p>
                            <w:p w14:paraId="3ED4980F"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 xml:space="preserve">In 2023, Ministry of Women, Youth, Children and Family Affairs of the Solomon Islands (MWYCFA), in partnership with UNICEF, launched its </w:t>
                              </w:r>
                              <w:hyperlink r:id="rId15" w:tgtFrame="_blank" w:history="1">
                                <w:r>
                                  <w:rPr>
                                    <w:rStyle w:val="Hyperlink"/>
                                    <w:rFonts w:ascii="Arial" w:hAnsi="Arial" w:cs="Arial"/>
                                    <w:color w:val="F15A4F"/>
                                    <w:sz w:val="18"/>
                                    <w:szCs w:val="18"/>
                                  </w:rPr>
                                  <w:t>revised Solomon Islands National Children’s Policy 2023-2028</w:t>
                                </w:r>
                              </w:hyperlink>
                              <w:r>
                                <w:rPr>
                                  <w:rFonts w:ascii="Arial" w:hAnsi="Arial" w:cs="Arial"/>
                                  <w:color w:val="000000"/>
                                  <w:sz w:val="18"/>
                                  <w:szCs w:val="18"/>
                                </w:rPr>
                                <w:t xml:space="preserve">. The policy ensures that the rights of children are at the </w:t>
                              </w:r>
                              <w:proofErr w:type="spellStart"/>
                              <w:r>
                                <w:rPr>
                                  <w:rFonts w:ascii="Arial" w:hAnsi="Arial" w:cs="Arial"/>
                                  <w:color w:val="000000"/>
                                  <w:sz w:val="18"/>
                                  <w:szCs w:val="18"/>
                                </w:rPr>
                                <w:t>centre</w:t>
                              </w:r>
                              <w:proofErr w:type="spellEnd"/>
                              <w:r>
                                <w:rPr>
                                  <w:rFonts w:ascii="Arial" w:hAnsi="Arial" w:cs="Arial"/>
                                  <w:color w:val="000000"/>
                                  <w:sz w:val="18"/>
                                  <w:szCs w:val="18"/>
                                </w:rPr>
                                <w:t xml:space="preserve"> of development. To safeguard children from harm and exploitation, one of the strategies is to provide legal identity for all, including enhancing birth registration. </w:t>
                              </w:r>
                            </w:p>
                          </w:tc>
                        </w:tr>
                        <w:tr w:rsidR="001F5A3E" w14:paraId="362E8206" w14:textId="77777777">
                          <w:tc>
                            <w:tcPr>
                              <w:tcW w:w="0" w:type="auto"/>
                              <w:shd w:val="clear" w:color="auto" w:fill="FFFFFF"/>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747C6057" w14:textId="77777777">
                                <w:trPr>
                                  <w:jc w:val="center"/>
                                </w:trPr>
                                <w:tc>
                                  <w:tcPr>
                                    <w:tcW w:w="0" w:type="auto"/>
                                    <w:tcBorders>
                                      <w:top w:val="single" w:sz="12" w:space="0" w:color="FDB833"/>
                                      <w:left w:val="nil"/>
                                      <w:bottom w:val="nil"/>
                                      <w:right w:val="nil"/>
                                    </w:tcBorders>
                                    <w:vAlign w:val="center"/>
                                    <w:hideMark/>
                                  </w:tcPr>
                                  <w:p w14:paraId="5CC108D3" w14:textId="77777777" w:rsidR="001F5A3E" w:rsidRDefault="001F5A3E">
                                    <w:pPr>
                                      <w:spacing w:line="0" w:lineRule="auto"/>
                                      <w:rPr>
                                        <w:rFonts w:eastAsia="Times New Roman"/>
                                        <w:sz w:val="2"/>
                                        <w:szCs w:val="2"/>
                                      </w:rPr>
                                    </w:pPr>
                                    <w:r>
                                      <w:rPr>
                                        <w:rFonts w:eastAsia="Times New Roman"/>
                                        <w:sz w:val="2"/>
                                        <w:szCs w:val="2"/>
                                      </w:rPr>
                                      <w:t xml:space="preserve">  </w:t>
                                    </w:r>
                                  </w:p>
                                </w:tc>
                              </w:tr>
                            </w:tbl>
                            <w:p w14:paraId="6288D3B4" w14:textId="77777777" w:rsidR="001F5A3E" w:rsidRDefault="001F5A3E">
                              <w:pPr>
                                <w:jc w:val="center"/>
                                <w:rPr>
                                  <w:rFonts w:ascii="Times New Roman" w:eastAsia="Times New Roman" w:hAnsi="Times New Roman" w:cs="Times New Roman"/>
                                  <w:sz w:val="20"/>
                                  <w:szCs w:val="20"/>
                                </w:rPr>
                              </w:pPr>
                            </w:p>
                          </w:tc>
                        </w:tr>
                        <w:tr w:rsidR="001F5A3E" w14:paraId="2DAB543E"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6000"/>
                              </w:tblGrid>
                              <w:tr w:rsidR="001F5A3E" w14:paraId="563018D3" w14:textId="77777777">
                                <w:trPr>
                                  <w:jc w:val="center"/>
                                </w:trPr>
                                <w:tc>
                                  <w:tcPr>
                                    <w:tcW w:w="6000" w:type="dxa"/>
                                    <w:vAlign w:val="center"/>
                                    <w:hideMark/>
                                  </w:tcPr>
                                  <w:p w14:paraId="313EEDA8" w14:textId="625A1C9D" w:rsidR="001F5A3E" w:rsidRDefault="001F5A3E">
                                    <w:pPr>
                                      <w:rPr>
                                        <w:rFonts w:eastAsia="Times New Roman"/>
                                      </w:rPr>
                                    </w:pPr>
                                    <w:r>
                                      <w:rPr>
                                        <w:rFonts w:eastAsia="Times New Roman"/>
                                        <w:noProof/>
                                      </w:rPr>
                                      <w:lastRenderedPageBreak/>
                                      <w:drawing>
                                        <wp:inline distT="0" distB="0" distL="0" distR="0" wp14:anchorId="4B307974" wp14:editId="79D458A8">
                                          <wp:extent cx="3810000" cy="5267325"/>
                                          <wp:effectExtent l="0" t="0" r="0" b="9525"/>
                                          <wp:docPr id="72073907" name="Picture 6" descr="A certificate of approval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73907" name="Picture 6" descr="A certificate of approval with text and image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5267325"/>
                                                  </a:xfrm>
                                                  <a:prstGeom prst="rect">
                                                    <a:avLst/>
                                                  </a:prstGeom>
                                                  <a:noFill/>
                                                  <a:ln>
                                                    <a:noFill/>
                                                  </a:ln>
                                                </pic:spPr>
                                              </pic:pic>
                                            </a:graphicData>
                                          </a:graphic>
                                        </wp:inline>
                                      </w:drawing>
                                    </w:r>
                                  </w:p>
                                </w:tc>
                              </w:tr>
                            </w:tbl>
                            <w:p w14:paraId="0E354BD8" w14:textId="77777777" w:rsidR="001F5A3E" w:rsidRDefault="001F5A3E">
                              <w:pPr>
                                <w:jc w:val="center"/>
                                <w:rPr>
                                  <w:rFonts w:ascii="Times New Roman" w:eastAsia="Times New Roman" w:hAnsi="Times New Roman" w:cs="Times New Roman"/>
                                  <w:sz w:val="20"/>
                                  <w:szCs w:val="20"/>
                                </w:rPr>
                              </w:pPr>
                            </w:p>
                          </w:tc>
                        </w:tr>
                        <w:tr w:rsidR="001F5A3E" w14:paraId="41A7C681" w14:textId="77777777">
                          <w:tc>
                            <w:tcPr>
                              <w:tcW w:w="0" w:type="auto"/>
                              <w:tcMar>
                                <w:top w:w="0" w:type="dxa"/>
                                <w:left w:w="375" w:type="dxa"/>
                                <w:bottom w:w="0" w:type="dxa"/>
                                <w:right w:w="375" w:type="dxa"/>
                              </w:tcMar>
                              <w:vAlign w:val="center"/>
                              <w:hideMark/>
                            </w:tcPr>
                            <w:p w14:paraId="20CB9FE6" w14:textId="77777777" w:rsidR="001F5A3E" w:rsidRDefault="001F5A3E">
                              <w:pPr>
                                <w:pStyle w:val="Heading3"/>
                                <w:spacing w:before="150"/>
                                <w:jc w:val="center"/>
                                <w:rPr>
                                  <w:rFonts w:ascii="Ubuntu" w:eastAsia="Times New Roman" w:hAnsi="Ubuntu" w:cs="Calibri"/>
                                  <w:color w:val="000000"/>
                                  <w:sz w:val="27"/>
                                  <w:szCs w:val="27"/>
                                </w:rPr>
                              </w:pPr>
                              <w:r>
                                <w:rPr>
                                  <w:rFonts w:ascii="Arial" w:eastAsia="Times New Roman" w:hAnsi="Arial" w:cs="Arial"/>
                                  <w:color w:val="000000"/>
                                </w:rPr>
                                <w:t> Assessment, Analysis, and Redesign of Civil Registration and Vital Statistics Processes (CRVS) - Nauru</w:t>
                              </w:r>
                            </w:p>
                            <w:p w14:paraId="3EC1F812"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 xml:space="preserve">The publication of a report detailing the implementation of the CRVS Systems Improvement in Nauru marks a significant milestone in the enhancement of the country's vital registration systems. As part of its ongoing cooperation with ESCAP, Nauru CRVS authorities are exploring mechanisms that could be leveraged to address existing challenges, while taking advantage of regional and global guidelines. With this goal in mind, Nauru authorities accepted the invitation of ESCAP to apply the CRVS Systems Improvement Framework as a novel approach to analyzing, </w:t>
                              </w:r>
                              <w:proofErr w:type="gramStart"/>
                              <w:r>
                                <w:rPr>
                                  <w:rFonts w:ascii="Arial" w:hAnsi="Arial" w:cs="Arial"/>
                                  <w:color w:val="000000"/>
                                  <w:sz w:val="18"/>
                                  <w:szCs w:val="18"/>
                                </w:rPr>
                                <w:t>redesigning</w:t>
                              </w:r>
                              <w:proofErr w:type="gramEnd"/>
                              <w:r>
                                <w:rPr>
                                  <w:rFonts w:ascii="Arial" w:hAnsi="Arial" w:cs="Arial"/>
                                  <w:color w:val="000000"/>
                                  <w:sz w:val="18"/>
                                  <w:szCs w:val="18"/>
                                </w:rPr>
                                <w:t xml:space="preserve"> and improving vital events registration processes.</w:t>
                              </w:r>
                            </w:p>
                            <w:p w14:paraId="3256A940"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 xml:space="preserve">Please find the report on the </w:t>
                              </w:r>
                              <w:hyperlink r:id="rId17" w:tgtFrame="_blank" w:history="1">
                                <w:r>
                                  <w:rPr>
                                    <w:rStyle w:val="Hyperlink"/>
                                    <w:rFonts w:ascii="Arial" w:hAnsi="Arial" w:cs="Arial"/>
                                    <w:color w:val="F15A4F"/>
                                    <w:sz w:val="18"/>
                                    <w:szCs w:val="18"/>
                                  </w:rPr>
                                  <w:t>Get Every One in the Picture website</w:t>
                                </w:r>
                              </w:hyperlink>
                              <w:r>
                                <w:rPr>
                                  <w:rFonts w:ascii="Arial" w:hAnsi="Arial" w:cs="Arial"/>
                                  <w:color w:val="000000"/>
                                  <w:sz w:val="18"/>
                                  <w:szCs w:val="18"/>
                                </w:rPr>
                                <w:t>. </w:t>
                              </w:r>
                            </w:p>
                          </w:tc>
                        </w:tr>
                        <w:tr w:rsidR="001F5A3E" w14:paraId="552E5BB9" w14:textId="77777777">
                          <w:tc>
                            <w:tcPr>
                              <w:tcW w:w="0" w:type="auto"/>
                              <w:shd w:val="clear" w:color="auto" w:fill="FFFFFF"/>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609D96AC" w14:textId="77777777">
                                <w:trPr>
                                  <w:jc w:val="center"/>
                                </w:trPr>
                                <w:tc>
                                  <w:tcPr>
                                    <w:tcW w:w="0" w:type="auto"/>
                                    <w:tcBorders>
                                      <w:top w:val="single" w:sz="12" w:space="0" w:color="FDB833"/>
                                      <w:left w:val="nil"/>
                                      <w:bottom w:val="nil"/>
                                      <w:right w:val="nil"/>
                                    </w:tcBorders>
                                    <w:vAlign w:val="center"/>
                                    <w:hideMark/>
                                  </w:tcPr>
                                  <w:p w14:paraId="5C771CED" w14:textId="77777777" w:rsidR="001F5A3E" w:rsidRDefault="001F5A3E">
                                    <w:pPr>
                                      <w:spacing w:line="0" w:lineRule="auto"/>
                                      <w:rPr>
                                        <w:rFonts w:eastAsia="Times New Roman"/>
                                        <w:sz w:val="2"/>
                                        <w:szCs w:val="2"/>
                                      </w:rPr>
                                    </w:pPr>
                                    <w:r>
                                      <w:rPr>
                                        <w:rFonts w:eastAsia="Times New Roman"/>
                                        <w:sz w:val="2"/>
                                        <w:szCs w:val="2"/>
                                      </w:rPr>
                                      <w:lastRenderedPageBreak/>
                                      <w:t xml:space="preserve">  </w:t>
                                    </w:r>
                                  </w:p>
                                </w:tc>
                              </w:tr>
                            </w:tbl>
                            <w:p w14:paraId="18AA37E0" w14:textId="77777777" w:rsidR="001F5A3E" w:rsidRDefault="001F5A3E">
                              <w:pPr>
                                <w:jc w:val="center"/>
                                <w:rPr>
                                  <w:rFonts w:ascii="Times New Roman" w:eastAsia="Times New Roman" w:hAnsi="Times New Roman" w:cs="Times New Roman"/>
                                  <w:sz w:val="20"/>
                                  <w:szCs w:val="20"/>
                                </w:rPr>
                              </w:pPr>
                            </w:p>
                          </w:tc>
                        </w:tr>
                        <w:tr w:rsidR="001F5A3E" w14:paraId="40C2FAD0"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090"/>
                              </w:tblGrid>
                              <w:tr w:rsidR="001F5A3E" w14:paraId="0040805E" w14:textId="77777777">
                                <w:trPr>
                                  <w:jc w:val="center"/>
                                </w:trPr>
                                <w:tc>
                                  <w:tcPr>
                                    <w:tcW w:w="3075" w:type="dxa"/>
                                    <w:vAlign w:val="center"/>
                                    <w:hideMark/>
                                  </w:tcPr>
                                  <w:p w14:paraId="6E81AFC1" w14:textId="65C0114D" w:rsidR="001F5A3E" w:rsidRDefault="001F5A3E">
                                    <w:pPr>
                                      <w:rPr>
                                        <w:rFonts w:eastAsia="Times New Roman"/>
                                      </w:rPr>
                                    </w:pPr>
                                    <w:r>
                                      <w:rPr>
                                        <w:rFonts w:eastAsia="Times New Roman"/>
                                        <w:noProof/>
                                      </w:rPr>
                                      <w:drawing>
                                        <wp:inline distT="0" distB="0" distL="0" distR="0" wp14:anchorId="1DB02C69" wp14:editId="392BF0C2">
                                          <wp:extent cx="1952625" cy="2657475"/>
                                          <wp:effectExtent l="0" t="0" r="9525" b="9525"/>
                                          <wp:docPr id="1884752913" name="Picture 5"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52913" name="Picture 5" descr="A person smiling for a pictur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2657475"/>
                                                  </a:xfrm>
                                                  <a:prstGeom prst="rect">
                                                    <a:avLst/>
                                                  </a:prstGeom>
                                                  <a:noFill/>
                                                  <a:ln>
                                                    <a:noFill/>
                                                  </a:ln>
                                                </pic:spPr>
                                              </pic:pic>
                                            </a:graphicData>
                                          </a:graphic>
                                        </wp:inline>
                                      </w:drawing>
                                    </w:r>
                                  </w:p>
                                </w:tc>
                              </w:tr>
                            </w:tbl>
                            <w:p w14:paraId="4589565D" w14:textId="77777777" w:rsidR="001F5A3E" w:rsidRDefault="001F5A3E">
                              <w:pPr>
                                <w:jc w:val="center"/>
                                <w:rPr>
                                  <w:rFonts w:ascii="Times New Roman" w:eastAsia="Times New Roman" w:hAnsi="Times New Roman" w:cs="Times New Roman"/>
                                  <w:sz w:val="20"/>
                                  <w:szCs w:val="20"/>
                                </w:rPr>
                              </w:pPr>
                            </w:p>
                          </w:tc>
                        </w:tr>
                        <w:tr w:rsidR="001F5A3E" w14:paraId="64D27343" w14:textId="77777777">
                          <w:tc>
                            <w:tcPr>
                              <w:tcW w:w="0" w:type="auto"/>
                              <w:tcMar>
                                <w:top w:w="0" w:type="dxa"/>
                                <w:left w:w="375" w:type="dxa"/>
                                <w:bottom w:w="0" w:type="dxa"/>
                                <w:right w:w="375" w:type="dxa"/>
                              </w:tcMar>
                              <w:vAlign w:val="center"/>
                              <w:hideMark/>
                            </w:tcPr>
                            <w:p w14:paraId="131CDB4D" w14:textId="77777777" w:rsidR="001F5A3E" w:rsidRDefault="001F5A3E">
                              <w:pPr>
                                <w:pStyle w:val="Heading3"/>
                                <w:spacing w:before="150"/>
                                <w:jc w:val="center"/>
                                <w:rPr>
                                  <w:rFonts w:ascii="Ubuntu" w:eastAsia="Times New Roman" w:hAnsi="Ubuntu" w:cs="Calibri"/>
                                  <w:color w:val="000000"/>
                                  <w:sz w:val="27"/>
                                  <w:szCs w:val="27"/>
                                </w:rPr>
                              </w:pPr>
                              <w:r>
                                <w:rPr>
                                  <w:rFonts w:ascii="Arial" w:eastAsia="Times New Roman" w:hAnsi="Arial" w:cs="Arial"/>
                                  <w:color w:val="000000"/>
                                </w:rPr>
                                <w:t> CRVS Champion: Romain Santon</w:t>
                              </w:r>
                            </w:p>
                            <w:p w14:paraId="5515D55D"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i/>
                                  <w:iCs/>
                                  <w:color w:val="000000"/>
                                  <w:sz w:val="18"/>
                                  <w:szCs w:val="18"/>
                                </w:rPr>
                                <w:t>Our community newsletter puts a spotlight on people who have gone above and beyond in their efforts to support CRVS programmes in Asia and the Pacific, raise awareness of CRVS issues or lead CRVS improvement efforts in their home country or in the region.  This month, we would like to dedicate this issue of Insight to Romain Santon.</w:t>
                              </w:r>
                            </w:p>
                            <w:p w14:paraId="41A73A0F"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b/>
                                  <w:bCs/>
                                  <w:color w:val="000000"/>
                                  <w:sz w:val="18"/>
                                  <w:szCs w:val="18"/>
                                </w:rPr>
                                <w:t>What is your current title and role?</w:t>
                              </w:r>
                            </w:p>
                            <w:p w14:paraId="476B3328"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 xml:space="preserve">I am presently working at </w:t>
                              </w:r>
                              <w:hyperlink r:id="rId19" w:tgtFrame="_blank" w:history="1">
                                <w:r>
                                  <w:rPr>
                                    <w:rStyle w:val="Hyperlink"/>
                                    <w:rFonts w:ascii="Arial" w:hAnsi="Arial" w:cs="Arial"/>
                                    <w:color w:val="F15A4F"/>
                                    <w:sz w:val="18"/>
                                    <w:szCs w:val="18"/>
                                  </w:rPr>
                                  <w:t>Vital Strategies</w:t>
                                </w:r>
                              </w:hyperlink>
                              <w:r>
                                <w:rPr>
                                  <w:rFonts w:ascii="Arial" w:hAnsi="Arial" w:cs="Arial"/>
                                  <w:color w:val="000000"/>
                                  <w:sz w:val="18"/>
                                  <w:szCs w:val="18"/>
                                </w:rPr>
                                <w:t xml:space="preserve">, a global non-for-profit public health </w:t>
                              </w:r>
                              <w:proofErr w:type="spellStart"/>
                              <w:r>
                                <w:rPr>
                                  <w:rFonts w:ascii="Arial" w:hAnsi="Arial" w:cs="Arial"/>
                                  <w:color w:val="000000"/>
                                  <w:sz w:val="18"/>
                                  <w:szCs w:val="18"/>
                                </w:rPr>
                                <w:t>organisation</w:t>
                              </w:r>
                              <w:proofErr w:type="spellEnd"/>
                              <w:r>
                                <w:rPr>
                                  <w:rFonts w:ascii="Arial" w:hAnsi="Arial" w:cs="Arial"/>
                                  <w:color w:val="000000"/>
                                  <w:sz w:val="18"/>
                                  <w:szCs w:val="18"/>
                                </w:rPr>
                                <w:t xml:space="preserve">, as the Regional Deputy Director, </w:t>
                              </w:r>
                              <w:hyperlink r:id="rId20" w:tgtFrame="_blank" w:history="1">
                                <w:r>
                                  <w:rPr>
                                    <w:rStyle w:val="Hyperlink"/>
                                    <w:rFonts w:ascii="Arial" w:hAnsi="Arial" w:cs="Arial"/>
                                    <w:color w:val="F15A4F"/>
                                    <w:sz w:val="18"/>
                                    <w:szCs w:val="18"/>
                                  </w:rPr>
                                  <w:t>CRVS Improvement Program</w:t>
                                </w:r>
                              </w:hyperlink>
                              <w:r>
                                <w:rPr>
                                  <w:rFonts w:ascii="Arial" w:hAnsi="Arial" w:cs="Arial"/>
                                  <w:color w:val="000000"/>
                                  <w:sz w:val="18"/>
                                  <w:szCs w:val="18"/>
                                </w:rPr>
                                <w:t xml:space="preserve"> for the Asia and Pacific Region. I have been leading the implementation and technical assistance of a wide range of CRVS-focused activities under the </w:t>
                              </w:r>
                              <w:hyperlink r:id="rId21" w:tgtFrame="_blank" w:history="1">
                                <w:r>
                                  <w:rPr>
                                    <w:rStyle w:val="Hyperlink"/>
                                    <w:rFonts w:ascii="Arial" w:hAnsi="Arial" w:cs="Arial"/>
                                    <w:color w:val="F15A4F"/>
                                    <w:sz w:val="18"/>
                                    <w:szCs w:val="18"/>
                                  </w:rPr>
                                  <w:t>Bloomberg Philanthropies Data for Health (D4H) Initiative</w:t>
                                </w:r>
                              </w:hyperlink>
                              <w:r>
                                <w:rPr>
                                  <w:rFonts w:ascii="Arial" w:hAnsi="Arial" w:cs="Arial"/>
                                  <w:color w:val="000000"/>
                                  <w:sz w:val="18"/>
                                  <w:szCs w:val="18"/>
                                </w:rPr>
                                <w:t xml:space="preserve"> in the region since 2016, collaborating with senior government officials and development partners in countries such as, Bangladesh, Cambodia, China, Indonesia, Sri Lanka, Thailand and Vietnam, as well as Papua New Guinea, Solomon Islands and Pakistan.</w:t>
                              </w:r>
                            </w:p>
                            <w:p w14:paraId="769659F9"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 xml:space="preserve">I have lived and worked in Southeast Asia for almost 16 years, implementing programs on public health, HIV/AIDS, </w:t>
                              </w:r>
                              <w:proofErr w:type="gramStart"/>
                              <w:r>
                                <w:rPr>
                                  <w:rFonts w:ascii="Arial" w:hAnsi="Arial" w:cs="Arial"/>
                                  <w:color w:val="000000"/>
                                  <w:sz w:val="18"/>
                                  <w:szCs w:val="18"/>
                                </w:rPr>
                                <w:t>malnutrition</w:t>
                              </w:r>
                              <w:proofErr w:type="gramEnd"/>
                              <w:r>
                                <w:rPr>
                                  <w:rFonts w:ascii="Arial" w:hAnsi="Arial" w:cs="Arial"/>
                                  <w:color w:val="000000"/>
                                  <w:sz w:val="18"/>
                                  <w:szCs w:val="18"/>
                                </w:rPr>
                                <w:t xml:space="preserve"> and post-disaster response, previously working with a humanitarian organization with the mission to provide medical, nutritional and social aid to children, vulnerable populations and their families affected by disasters or crisis.</w:t>
                              </w:r>
                            </w:p>
                            <w:p w14:paraId="01069A80"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b/>
                                  <w:bCs/>
                                  <w:color w:val="000000"/>
                                  <w:sz w:val="18"/>
                                  <w:szCs w:val="18"/>
                                </w:rPr>
                                <w:t>Can you please share with us a particular experience which highlighted the importance of CRVS to you?</w:t>
                              </w:r>
                            </w:p>
                            <w:p w14:paraId="7561C97C"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 xml:space="preserve">When I first started working in this field 8 years ago, I barely knew what the “CRVS” acronym stood for. Coming from a country where it is a given to have a legal identity and </w:t>
                              </w:r>
                              <w:proofErr w:type="gramStart"/>
                              <w:r>
                                <w:rPr>
                                  <w:rFonts w:ascii="Arial" w:hAnsi="Arial" w:cs="Arial"/>
                                  <w:color w:val="000000"/>
                                  <w:sz w:val="18"/>
                                  <w:szCs w:val="18"/>
                                </w:rPr>
                                <w:t>access</w:t>
                              </w:r>
                              <w:proofErr w:type="gramEnd"/>
                              <w:r>
                                <w:rPr>
                                  <w:rFonts w:ascii="Arial" w:hAnsi="Arial" w:cs="Arial"/>
                                  <w:color w:val="000000"/>
                                  <w:sz w:val="18"/>
                                  <w:szCs w:val="18"/>
                                </w:rPr>
                                <w:t xml:space="preserve"> all the rights and services </w:t>
                              </w:r>
                              <w:r>
                                <w:rPr>
                                  <w:rFonts w:ascii="Arial" w:hAnsi="Arial" w:cs="Arial"/>
                                  <w:color w:val="000000"/>
                                  <w:sz w:val="18"/>
                                  <w:szCs w:val="18"/>
                                </w:rPr>
                                <w:lastRenderedPageBreak/>
                                <w:t xml:space="preserve">that come with it, I didn’t fully </w:t>
                              </w:r>
                              <w:proofErr w:type="spellStart"/>
                              <w:r>
                                <w:rPr>
                                  <w:rFonts w:ascii="Arial" w:hAnsi="Arial" w:cs="Arial"/>
                                  <w:color w:val="000000"/>
                                  <w:sz w:val="18"/>
                                  <w:szCs w:val="18"/>
                                </w:rPr>
                                <w:t>realise</w:t>
                              </w:r>
                              <w:proofErr w:type="spellEnd"/>
                              <w:r>
                                <w:rPr>
                                  <w:rFonts w:ascii="Arial" w:hAnsi="Arial" w:cs="Arial"/>
                                  <w:color w:val="000000"/>
                                  <w:sz w:val="18"/>
                                  <w:szCs w:val="18"/>
                                </w:rPr>
                                <w:t xml:space="preserve"> how privileged I was regarding what seemed to be so “basic” to me. I was appalled to discover that countless individuals live and die without any official proof of their existence and to </w:t>
                              </w:r>
                              <w:proofErr w:type="spellStart"/>
                              <w:r>
                                <w:rPr>
                                  <w:rFonts w:ascii="Arial" w:hAnsi="Arial" w:cs="Arial"/>
                                  <w:color w:val="000000"/>
                                  <w:sz w:val="18"/>
                                  <w:szCs w:val="18"/>
                                </w:rPr>
                                <w:t>realise</w:t>
                              </w:r>
                              <w:proofErr w:type="spellEnd"/>
                              <w:r>
                                <w:rPr>
                                  <w:rFonts w:ascii="Arial" w:hAnsi="Arial" w:cs="Arial"/>
                                  <w:color w:val="000000"/>
                                  <w:sz w:val="18"/>
                                  <w:szCs w:val="18"/>
                                </w:rPr>
                                <w:t xml:space="preserve"> that this scandal of invisibility, driven by the absence of reliable data on births, deaths, and their causes, leaves the poorest and most at-risk unseen and uncounted. It is only after getting directly involved in CRVS improvement work that I grasped the full scope of the issue, understanding the linkages between CRVS and legal identity, and that without it, people face other barriers throughout their lives, such as difficulties accessing education or health care, getting married, or finding official work. Having witnessed some of these challenges and inequities </w:t>
                              </w:r>
                              <w:proofErr w:type="gramStart"/>
                              <w:r>
                                <w:rPr>
                                  <w:rFonts w:ascii="Arial" w:hAnsi="Arial" w:cs="Arial"/>
                                  <w:color w:val="000000"/>
                                  <w:sz w:val="18"/>
                                  <w:szCs w:val="18"/>
                                </w:rPr>
                                <w:t>first hand</w:t>
                              </w:r>
                              <w:proofErr w:type="gramEnd"/>
                              <w:r>
                                <w:rPr>
                                  <w:rFonts w:ascii="Arial" w:hAnsi="Arial" w:cs="Arial"/>
                                  <w:color w:val="000000"/>
                                  <w:sz w:val="18"/>
                                  <w:szCs w:val="18"/>
                                </w:rPr>
                                <w:t xml:space="preserve"> in my previous post, working with underprivileged children mainly, whose unregistered births may be at higher risk of marginalization, discrimination, abuse, and associated risks, including child marriage, child labour, forced recruitment and trafficking, I could only relate and be convinced of how critical, essential and urgent improving CRVS systems was. I nowadays grab every single opportunity I have to spread the word and therefore sincerely believe that everyone who is aware of this issue and involved in this work should proactively and systematically advocate and educate government stakeholders, general population, development partners and donors about the central and essential role of robust CRVS systems so that, in an ideal near future, no one is denied essential rights and protections that come with a legal identity.</w:t>
                              </w:r>
                            </w:p>
                            <w:p w14:paraId="437B8199"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b/>
                                  <w:bCs/>
                                  <w:color w:val="000000"/>
                                  <w:sz w:val="18"/>
                                  <w:szCs w:val="18"/>
                                </w:rPr>
                                <w:t>How are you currently involved in CRVS improvements?</w:t>
                              </w:r>
                            </w:p>
                            <w:p w14:paraId="7427B102"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 xml:space="preserve">In my current role at Vital Strategies, I lead the Asia and Pacific regional team’s Civil Registration and Vital Statistics portfolio, providing strategic and technical assistance under the umbrella of the Bloomberg Philanthropies Data for Health Initiative. I am, alongside with my team and other international development partners, assisting these countries to strengthen their CRVS systems via streamlining birth and death notification processes, improving the connections between the health sector and the civil registry, as well as improving the quality of cause of death ascertainment and reporting, at both facility and community levels—critical information in understanding a country’s health trends.  I also coordinate with regional bodies and international partners such as UNESCAP and the Pacific Community and support regional level activities, such as the various sub-national networks of Civil Registrars for instance. Over the past years, my career has brought me into United Nations meeting rooms, national ministries, municipal </w:t>
                              </w:r>
                              <w:proofErr w:type="gramStart"/>
                              <w:r>
                                <w:rPr>
                                  <w:rFonts w:ascii="Arial" w:hAnsi="Arial" w:cs="Arial"/>
                                  <w:color w:val="000000"/>
                                  <w:sz w:val="18"/>
                                  <w:szCs w:val="18"/>
                                </w:rPr>
                                <w:t>headquarters</w:t>
                              </w:r>
                              <w:proofErr w:type="gramEnd"/>
                              <w:r>
                                <w:rPr>
                                  <w:rFonts w:ascii="Arial" w:hAnsi="Arial" w:cs="Arial"/>
                                  <w:color w:val="000000"/>
                                  <w:sz w:val="18"/>
                                  <w:szCs w:val="18"/>
                                </w:rPr>
                                <w:t xml:space="preserve"> and face to face with local community members. Being able to engage at the global, </w:t>
                              </w:r>
                              <w:proofErr w:type="gramStart"/>
                              <w:r>
                                <w:rPr>
                                  <w:rFonts w:ascii="Arial" w:hAnsi="Arial" w:cs="Arial"/>
                                  <w:color w:val="000000"/>
                                  <w:sz w:val="18"/>
                                  <w:szCs w:val="18"/>
                                </w:rPr>
                                <w:t>regional</w:t>
                              </w:r>
                              <w:proofErr w:type="gramEnd"/>
                              <w:r>
                                <w:rPr>
                                  <w:rFonts w:ascii="Arial" w:hAnsi="Arial" w:cs="Arial"/>
                                  <w:color w:val="000000"/>
                                  <w:sz w:val="18"/>
                                  <w:szCs w:val="18"/>
                                </w:rPr>
                                <w:t xml:space="preserve"> and national levels, from grassroot level to countries’ highest authorities and leadership has been particularly eye opening to understand both challenges and best practices at every level and guide stakeholders in their </w:t>
                              </w:r>
                              <w:proofErr w:type="spellStart"/>
                              <w:r>
                                <w:rPr>
                                  <w:rFonts w:ascii="Arial" w:hAnsi="Arial" w:cs="Arial"/>
                                  <w:color w:val="000000"/>
                                  <w:sz w:val="18"/>
                                  <w:szCs w:val="18"/>
                                </w:rPr>
                                <w:t>endeavours</w:t>
                              </w:r>
                              <w:proofErr w:type="spellEnd"/>
                              <w:r>
                                <w:rPr>
                                  <w:rFonts w:ascii="Arial" w:hAnsi="Arial" w:cs="Arial"/>
                                  <w:color w:val="000000"/>
                                  <w:sz w:val="18"/>
                                  <w:szCs w:val="18"/>
                                </w:rPr>
                                <w:t xml:space="preserve"> to strengthen and streamline CRVS systems.  </w:t>
                              </w:r>
                            </w:p>
                            <w:p w14:paraId="31BE7F2E"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b/>
                                  <w:bCs/>
                                  <w:color w:val="000000"/>
                                  <w:sz w:val="18"/>
                                  <w:szCs w:val="18"/>
                                </w:rPr>
                                <w:t>Which advice would you give to others trying to improve CRVS systems?</w:t>
                              </w:r>
                            </w:p>
                            <w:p w14:paraId="7421DF73"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 xml:space="preserve">Firstly, to succeed in this field, I believe partnerships and collaborations are paramount. Given the multi-sectoral and complex nature of CRVS systems, their ramifications to ID, social protections and other essential services, and the wide array of stakeholders involved, ranging from various ministries at the national level, to sub-national authorities in some cases, but also local, regional, and global development partners, approaching CRVS improvements efforts in silo would be set for failure. Ensuring the engagement and consultation of all stakeholders and creating platforms for collaboration and best </w:t>
                              </w:r>
                              <w:r>
                                <w:rPr>
                                  <w:rFonts w:ascii="Arial" w:hAnsi="Arial" w:cs="Arial"/>
                                  <w:color w:val="000000"/>
                                  <w:sz w:val="18"/>
                                  <w:szCs w:val="18"/>
                                </w:rPr>
                                <w:lastRenderedPageBreak/>
                                <w:t>practices sharing, in-country and between countries have proven central to achieving sustained improvements.</w:t>
                              </w:r>
                            </w:p>
                            <w:p w14:paraId="52863384"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 xml:space="preserve">Then, at the country level, identifying CRVS champions who can engage in bold leadership and cross-sectoral coordination activities among government stakeholders, and providing them with the necessary capacity, </w:t>
                              </w:r>
                              <w:proofErr w:type="gramStart"/>
                              <w:r>
                                <w:rPr>
                                  <w:rFonts w:ascii="Arial" w:hAnsi="Arial" w:cs="Arial"/>
                                  <w:color w:val="000000"/>
                                  <w:sz w:val="18"/>
                                  <w:szCs w:val="18"/>
                                </w:rPr>
                                <w:t>tools</w:t>
                              </w:r>
                              <w:proofErr w:type="gramEnd"/>
                              <w:r>
                                <w:rPr>
                                  <w:rFonts w:ascii="Arial" w:hAnsi="Arial" w:cs="Arial"/>
                                  <w:color w:val="000000"/>
                                  <w:sz w:val="18"/>
                                  <w:szCs w:val="18"/>
                                </w:rPr>
                                <w:t xml:space="preserve"> and resources to succeed can accelerate and enhance CRVS improvement efforts in a well-coordinated and sustainable manner.</w:t>
                              </w:r>
                            </w:p>
                            <w:p w14:paraId="017328CC" w14:textId="77777777" w:rsidR="001F5A3E" w:rsidRDefault="001F5A3E">
                              <w:pPr>
                                <w:pStyle w:val="text-build-content"/>
                                <w:spacing w:before="150" w:after="150" w:line="300" w:lineRule="exact"/>
                                <w:jc w:val="both"/>
                                <w:rPr>
                                  <w:rFonts w:ascii="Ubuntu" w:hAnsi="Ubuntu"/>
                                  <w:color w:val="000000"/>
                                  <w:sz w:val="17"/>
                                  <w:szCs w:val="17"/>
                                </w:rPr>
                              </w:pPr>
                              <w:r>
                                <w:rPr>
                                  <w:rFonts w:ascii="Arial" w:hAnsi="Arial" w:cs="Arial"/>
                                  <w:color w:val="000000"/>
                                  <w:sz w:val="18"/>
                                  <w:szCs w:val="18"/>
                                </w:rPr>
                                <w:t>Finally, continuously engaging in advocacy activities at various levels, to raise awareness about what the shortcomings of CRVS systems can lead to and the central role these systems play in ensuring legal identity for all, improving universal access to services, service deliveries and evidence-based policy decisions.    </w:t>
                              </w:r>
                            </w:p>
                            <w:p w14:paraId="39F0C56B" w14:textId="77777777" w:rsidR="001F5A3E" w:rsidRDefault="001F5A3E">
                              <w:pPr>
                                <w:pStyle w:val="text-build-content"/>
                                <w:spacing w:before="150" w:after="150" w:line="300" w:lineRule="exact"/>
                                <w:jc w:val="both"/>
                                <w:rPr>
                                  <w:rFonts w:ascii="Ubuntu" w:hAnsi="Ubuntu"/>
                                  <w:color w:val="000000"/>
                                  <w:sz w:val="17"/>
                                  <w:szCs w:val="17"/>
                                </w:rPr>
                              </w:pPr>
                              <w:r>
                                <w:rPr>
                                  <w:rFonts w:ascii="Ubuntu" w:hAnsi="Ubuntu"/>
                                  <w:color w:val="000000"/>
                                  <w:sz w:val="17"/>
                                  <w:szCs w:val="17"/>
                                </w:rPr>
                                <w:t> </w:t>
                              </w:r>
                            </w:p>
                          </w:tc>
                        </w:tr>
                        <w:tr w:rsidR="001F5A3E" w14:paraId="4F49E318" w14:textId="77777777">
                          <w:tc>
                            <w:tcPr>
                              <w:tcW w:w="0" w:type="auto"/>
                              <w:shd w:val="clear" w:color="auto" w:fill="FFFFFF"/>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2D5A15A5" w14:textId="77777777">
                                <w:trPr>
                                  <w:jc w:val="center"/>
                                </w:trPr>
                                <w:tc>
                                  <w:tcPr>
                                    <w:tcW w:w="0" w:type="auto"/>
                                    <w:tcBorders>
                                      <w:top w:val="single" w:sz="12" w:space="0" w:color="FDB833"/>
                                      <w:left w:val="nil"/>
                                      <w:bottom w:val="nil"/>
                                      <w:right w:val="nil"/>
                                    </w:tcBorders>
                                    <w:vAlign w:val="center"/>
                                    <w:hideMark/>
                                  </w:tcPr>
                                  <w:p w14:paraId="789CAB07" w14:textId="77777777" w:rsidR="001F5A3E" w:rsidRDefault="001F5A3E">
                                    <w:pPr>
                                      <w:spacing w:line="0" w:lineRule="auto"/>
                                      <w:rPr>
                                        <w:rFonts w:eastAsia="Times New Roman"/>
                                        <w:sz w:val="2"/>
                                        <w:szCs w:val="2"/>
                                      </w:rPr>
                                    </w:pPr>
                                    <w:r>
                                      <w:rPr>
                                        <w:rFonts w:eastAsia="Times New Roman"/>
                                        <w:sz w:val="2"/>
                                        <w:szCs w:val="2"/>
                                      </w:rPr>
                                      <w:lastRenderedPageBreak/>
                                      <w:t xml:space="preserve">  </w:t>
                                    </w:r>
                                  </w:p>
                                </w:tc>
                              </w:tr>
                            </w:tbl>
                            <w:p w14:paraId="73FD1635" w14:textId="77777777" w:rsidR="001F5A3E" w:rsidRDefault="001F5A3E">
                              <w:pPr>
                                <w:jc w:val="center"/>
                                <w:rPr>
                                  <w:rFonts w:ascii="Times New Roman" w:eastAsia="Times New Roman" w:hAnsi="Times New Roman" w:cs="Times New Roman"/>
                                  <w:sz w:val="20"/>
                                  <w:szCs w:val="20"/>
                                </w:rPr>
                              </w:pPr>
                            </w:p>
                          </w:tc>
                        </w:tr>
                        <w:tr w:rsidR="001F5A3E" w14:paraId="7D16B0BC" w14:textId="77777777">
                          <w:tc>
                            <w:tcPr>
                              <w:tcW w:w="0" w:type="auto"/>
                              <w:tcMar>
                                <w:top w:w="0" w:type="dxa"/>
                                <w:left w:w="375" w:type="dxa"/>
                                <w:bottom w:w="0" w:type="dxa"/>
                                <w:right w:w="375" w:type="dxa"/>
                              </w:tcMar>
                              <w:vAlign w:val="center"/>
                              <w:hideMark/>
                            </w:tcPr>
                            <w:p w14:paraId="6099E2AA" w14:textId="77777777" w:rsidR="001F5A3E" w:rsidRDefault="001F5A3E">
                              <w:pPr>
                                <w:pStyle w:val="text-build-content"/>
                                <w:spacing w:before="150" w:after="150" w:line="300" w:lineRule="exact"/>
                                <w:jc w:val="center"/>
                                <w:rPr>
                                  <w:rFonts w:ascii="Ubuntu" w:hAnsi="Ubuntu"/>
                                  <w:color w:val="000000"/>
                                  <w:sz w:val="18"/>
                                  <w:szCs w:val="18"/>
                                </w:rPr>
                              </w:pPr>
                              <w:r>
                                <w:rPr>
                                  <w:rFonts w:ascii="Arial" w:hAnsi="Arial" w:cs="Arial"/>
                                  <w:b/>
                                  <w:bCs/>
                                  <w:color w:val="000000"/>
                                  <w:sz w:val="18"/>
                                  <w:szCs w:val="18"/>
                                </w:rPr>
                                <w:t>NEW RESOURCES</w:t>
                              </w:r>
                            </w:p>
                            <w:p w14:paraId="0A997086" w14:textId="77777777" w:rsidR="001F5A3E" w:rsidRDefault="001F5A3E" w:rsidP="001D7E9F">
                              <w:pPr>
                                <w:numPr>
                                  <w:ilvl w:val="0"/>
                                  <w:numId w:val="1"/>
                                </w:numPr>
                                <w:spacing w:before="100" w:beforeAutospacing="1" w:after="100" w:afterAutospacing="1" w:line="300" w:lineRule="exact"/>
                                <w:jc w:val="both"/>
                                <w:rPr>
                                  <w:rFonts w:ascii="Ubuntu" w:eastAsia="Times New Roman" w:hAnsi="Ubuntu"/>
                                  <w:color w:val="000000"/>
                                  <w:sz w:val="18"/>
                                  <w:szCs w:val="18"/>
                                </w:rPr>
                              </w:pPr>
                              <w:hyperlink r:id="rId22" w:tgtFrame="_blank" w:history="1">
                                <w:r>
                                  <w:rPr>
                                    <w:rStyle w:val="Hyperlink"/>
                                    <w:rFonts w:ascii="Arial" w:eastAsia="Times New Roman" w:hAnsi="Arial" w:cs="Arial"/>
                                    <w:color w:val="F15A4F"/>
                                    <w:sz w:val="18"/>
                                    <w:szCs w:val="18"/>
                                  </w:rPr>
                                  <w:t>Free and globally accessible course on the UN Learning Hub: "International Data Masterclass"</w:t>
                                </w:r>
                              </w:hyperlink>
                            </w:p>
                            <w:p w14:paraId="3B7E7336" w14:textId="77777777" w:rsidR="001F5A3E" w:rsidRDefault="001F5A3E" w:rsidP="001D7E9F">
                              <w:pPr>
                                <w:numPr>
                                  <w:ilvl w:val="0"/>
                                  <w:numId w:val="1"/>
                                </w:numPr>
                                <w:spacing w:before="100" w:beforeAutospacing="1" w:after="100" w:afterAutospacing="1" w:line="300" w:lineRule="exact"/>
                                <w:jc w:val="both"/>
                                <w:rPr>
                                  <w:rFonts w:ascii="Ubuntu" w:eastAsia="Times New Roman" w:hAnsi="Ubuntu"/>
                                  <w:color w:val="000000"/>
                                  <w:sz w:val="18"/>
                                  <w:szCs w:val="18"/>
                                </w:rPr>
                              </w:pPr>
                              <w:hyperlink r:id="rId23" w:tgtFrame="_blank" w:history="1">
                                <w:r>
                                  <w:rPr>
                                    <w:rStyle w:val="Hyperlink"/>
                                    <w:rFonts w:ascii="Arial" w:eastAsia="Times New Roman" w:hAnsi="Arial" w:cs="Arial"/>
                                    <w:color w:val="F15A4F"/>
                                    <w:sz w:val="18"/>
                                    <w:szCs w:val="18"/>
                                  </w:rPr>
                                  <w:t>Medicolegal Death Investigation International Community of Practice (MLDI ICOP)</w:t>
                                </w:r>
                              </w:hyperlink>
                            </w:p>
                          </w:tc>
                        </w:tr>
                        <w:tr w:rsidR="001F5A3E" w14:paraId="68C7BC19" w14:textId="77777777">
                          <w:tc>
                            <w:tcPr>
                              <w:tcW w:w="0" w:type="auto"/>
                              <w:shd w:val="clear" w:color="auto" w:fill="FFFFFF"/>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5CD02713" w14:textId="77777777">
                                <w:trPr>
                                  <w:jc w:val="center"/>
                                </w:trPr>
                                <w:tc>
                                  <w:tcPr>
                                    <w:tcW w:w="0" w:type="auto"/>
                                    <w:tcBorders>
                                      <w:top w:val="single" w:sz="12" w:space="0" w:color="FDB833"/>
                                      <w:left w:val="nil"/>
                                      <w:bottom w:val="nil"/>
                                      <w:right w:val="nil"/>
                                    </w:tcBorders>
                                    <w:vAlign w:val="center"/>
                                    <w:hideMark/>
                                  </w:tcPr>
                                  <w:p w14:paraId="6A871F7E" w14:textId="77777777" w:rsidR="001F5A3E" w:rsidRDefault="001F5A3E">
                                    <w:pPr>
                                      <w:spacing w:line="0" w:lineRule="auto"/>
                                      <w:rPr>
                                        <w:rFonts w:eastAsia="Times New Roman"/>
                                        <w:sz w:val="2"/>
                                        <w:szCs w:val="2"/>
                                      </w:rPr>
                                    </w:pPr>
                                    <w:r>
                                      <w:rPr>
                                        <w:rFonts w:eastAsia="Times New Roman"/>
                                        <w:sz w:val="2"/>
                                        <w:szCs w:val="2"/>
                                      </w:rPr>
                                      <w:t xml:space="preserve">  </w:t>
                                    </w:r>
                                  </w:p>
                                </w:tc>
                              </w:tr>
                            </w:tbl>
                            <w:p w14:paraId="3877D8DF" w14:textId="77777777" w:rsidR="001F5A3E" w:rsidRDefault="001F5A3E">
                              <w:pPr>
                                <w:jc w:val="center"/>
                                <w:rPr>
                                  <w:rFonts w:ascii="Times New Roman" w:eastAsia="Times New Roman" w:hAnsi="Times New Roman" w:cs="Times New Roman"/>
                                  <w:sz w:val="20"/>
                                  <w:szCs w:val="20"/>
                                </w:rPr>
                              </w:pPr>
                            </w:p>
                          </w:tc>
                        </w:tr>
                        <w:tr w:rsidR="001F5A3E" w14:paraId="57B704B4" w14:textId="77777777">
                          <w:tc>
                            <w:tcPr>
                              <w:tcW w:w="0" w:type="auto"/>
                              <w:tcMar>
                                <w:top w:w="0" w:type="dxa"/>
                                <w:left w:w="375" w:type="dxa"/>
                                <w:bottom w:w="0" w:type="dxa"/>
                                <w:right w:w="375" w:type="dxa"/>
                              </w:tcMar>
                              <w:vAlign w:val="center"/>
                              <w:hideMark/>
                            </w:tcPr>
                            <w:p w14:paraId="51880A29" w14:textId="77777777" w:rsidR="001F5A3E" w:rsidRDefault="001F5A3E">
                              <w:pPr>
                                <w:pStyle w:val="text-build-content"/>
                                <w:spacing w:before="150" w:after="150" w:line="300" w:lineRule="exact"/>
                                <w:jc w:val="center"/>
                                <w:rPr>
                                  <w:rFonts w:ascii="Ubuntu" w:hAnsi="Ubuntu"/>
                                  <w:color w:val="000000"/>
                                  <w:sz w:val="20"/>
                                  <w:szCs w:val="20"/>
                                </w:rPr>
                              </w:pPr>
                              <w:r>
                                <w:rPr>
                                  <w:rFonts w:ascii="Arial" w:hAnsi="Arial" w:cs="Arial"/>
                                  <w:b/>
                                  <w:bCs/>
                                  <w:color w:val="000000"/>
                                  <w:sz w:val="18"/>
                                  <w:szCs w:val="18"/>
                                </w:rPr>
                                <w:t>UPCOMING EVENTS</w:t>
                              </w:r>
                              <w:r>
                                <w:rPr>
                                  <w:rFonts w:ascii="Arial" w:hAnsi="Arial" w:cs="Arial"/>
                                  <w:color w:val="000000"/>
                                  <w:sz w:val="18"/>
                                  <w:szCs w:val="18"/>
                                </w:rPr>
                                <w:t> </w:t>
                              </w:r>
                            </w:p>
                            <w:p w14:paraId="6AFAA321" w14:textId="77777777" w:rsidR="001F5A3E" w:rsidRDefault="001F5A3E" w:rsidP="001D7E9F">
                              <w:pPr>
                                <w:numPr>
                                  <w:ilvl w:val="0"/>
                                  <w:numId w:val="2"/>
                                </w:numPr>
                                <w:spacing w:before="100" w:beforeAutospacing="1" w:after="100" w:afterAutospacing="1" w:line="300" w:lineRule="exact"/>
                                <w:rPr>
                                  <w:rFonts w:ascii="Ubuntu" w:eastAsia="Times New Roman" w:hAnsi="Ubuntu"/>
                                  <w:color w:val="000000"/>
                                  <w:sz w:val="20"/>
                                  <w:szCs w:val="20"/>
                                </w:rPr>
                              </w:pPr>
                              <w:hyperlink r:id="rId24" w:tgtFrame="_blank" w:history="1">
                                <w:r>
                                  <w:rPr>
                                    <w:rStyle w:val="Hyperlink"/>
                                    <w:rFonts w:ascii="Arial" w:eastAsia="Times New Roman" w:hAnsi="Arial" w:cs="Arial"/>
                                    <w:color w:val="F15A4F"/>
                                    <w:sz w:val="18"/>
                                    <w:szCs w:val="18"/>
                                  </w:rPr>
                                  <w:t>Global calendar of statistical events</w:t>
                                </w:r>
                              </w:hyperlink>
                            </w:p>
                            <w:p w14:paraId="2C5119D5" w14:textId="77777777" w:rsidR="001F5A3E" w:rsidRDefault="001F5A3E" w:rsidP="001D7E9F">
                              <w:pPr>
                                <w:numPr>
                                  <w:ilvl w:val="0"/>
                                  <w:numId w:val="2"/>
                                </w:numPr>
                                <w:spacing w:before="100" w:beforeAutospacing="1" w:after="100" w:afterAutospacing="1" w:line="300" w:lineRule="exact"/>
                                <w:rPr>
                                  <w:rFonts w:ascii="Ubuntu" w:eastAsia="Times New Roman" w:hAnsi="Ubuntu"/>
                                  <w:color w:val="000000"/>
                                  <w:sz w:val="20"/>
                                  <w:szCs w:val="20"/>
                                </w:rPr>
                              </w:pPr>
                              <w:r>
                                <w:rPr>
                                  <w:rFonts w:ascii="Arial" w:eastAsia="Times New Roman" w:hAnsi="Arial" w:cs="Arial"/>
                                  <w:b/>
                                  <w:bCs/>
                                  <w:color w:val="000000"/>
                                  <w:sz w:val="18"/>
                                  <w:szCs w:val="18"/>
                                </w:rPr>
                                <w:t>1 March 2024:</w:t>
                              </w:r>
                              <w:r>
                                <w:rPr>
                                  <w:rFonts w:ascii="Arial" w:eastAsia="Times New Roman" w:hAnsi="Arial" w:cs="Arial"/>
                                  <w:color w:val="F15A4F"/>
                                  <w:sz w:val="18"/>
                                  <w:szCs w:val="18"/>
                                </w:rPr>
                                <w:t xml:space="preserve"> </w:t>
                              </w:r>
                              <w:hyperlink r:id="rId25" w:tgtFrame="_blank" w:history="1">
                                <w:r>
                                  <w:rPr>
                                    <w:rStyle w:val="Hyperlink"/>
                                    <w:rFonts w:ascii="Arial" w:eastAsia="Times New Roman" w:hAnsi="Arial" w:cs="Arial"/>
                                    <w:color w:val="F15A4F"/>
                                    <w:sz w:val="18"/>
                                    <w:szCs w:val="18"/>
                                  </w:rPr>
                                  <w:t>Side event to the Statistical Commission: Towards achieving target 16.9 and legal identity for all – how far have we come and what’s next?</w:t>
                                </w:r>
                              </w:hyperlink>
                            </w:p>
                            <w:p w14:paraId="3E58C922" w14:textId="77777777" w:rsidR="001F5A3E" w:rsidRDefault="001F5A3E" w:rsidP="001D7E9F">
                              <w:pPr>
                                <w:numPr>
                                  <w:ilvl w:val="0"/>
                                  <w:numId w:val="2"/>
                                </w:numPr>
                                <w:spacing w:before="100" w:beforeAutospacing="1" w:after="100" w:afterAutospacing="1" w:line="300" w:lineRule="exact"/>
                                <w:rPr>
                                  <w:rFonts w:ascii="Ubuntu" w:eastAsia="Times New Roman" w:hAnsi="Ubuntu"/>
                                  <w:color w:val="000000"/>
                                  <w:sz w:val="20"/>
                                  <w:szCs w:val="20"/>
                                </w:rPr>
                              </w:pPr>
                              <w:r>
                                <w:rPr>
                                  <w:rFonts w:ascii="Arial" w:eastAsia="Times New Roman" w:hAnsi="Arial" w:cs="Arial"/>
                                  <w:b/>
                                  <w:bCs/>
                                  <w:color w:val="000000"/>
                                  <w:sz w:val="18"/>
                                  <w:szCs w:val="18"/>
                                </w:rPr>
                                <w:t>7 March 2024</w:t>
                              </w:r>
                              <w:r>
                                <w:rPr>
                                  <w:rFonts w:ascii="Arial" w:eastAsia="Times New Roman" w:hAnsi="Arial" w:cs="Arial"/>
                                  <w:color w:val="F15A4F"/>
                                  <w:sz w:val="18"/>
                                  <w:szCs w:val="18"/>
                                </w:rPr>
                                <w:t xml:space="preserve">: </w:t>
                              </w:r>
                              <w:hyperlink r:id="rId26" w:tgtFrame="_blank" w:history="1">
                                <w:r>
                                  <w:rPr>
                                    <w:rStyle w:val="Hyperlink"/>
                                    <w:rFonts w:ascii="Arial" w:eastAsia="Times New Roman" w:hAnsi="Arial" w:cs="Arial"/>
                                    <w:color w:val="F15A4F"/>
                                    <w:sz w:val="18"/>
                                    <w:szCs w:val="18"/>
                                  </w:rPr>
                                  <w:t>Measuring Adult Mortality Community of Practice (MAM-CoP) webinar: Verbal autopsies to determine causes of death amongst adults in countries where vital statistics are lacking</w:t>
                                </w:r>
                              </w:hyperlink>
                            </w:p>
                            <w:p w14:paraId="6F290580" w14:textId="77777777" w:rsidR="001F5A3E" w:rsidRDefault="001F5A3E" w:rsidP="001D7E9F">
                              <w:pPr>
                                <w:numPr>
                                  <w:ilvl w:val="0"/>
                                  <w:numId w:val="2"/>
                                </w:numPr>
                                <w:spacing w:before="100" w:beforeAutospacing="1" w:after="100" w:afterAutospacing="1" w:line="300" w:lineRule="exact"/>
                                <w:rPr>
                                  <w:rFonts w:ascii="Ubuntu" w:eastAsia="Times New Roman" w:hAnsi="Ubuntu"/>
                                  <w:color w:val="000000"/>
                                  <w:sz w:val="20"/>
                                  <w:szCs w:val="20"/>
                                </w:rPr>
                              </w:pPr>
                              <w:r>
                                <w:rPr>
                                  <w:rFonts w:ascii="Arial" w:eastAsia="Times New Roman" w:hAnsi="Arial" w:cs="Arial"/>
                                  <w:b/>
                                  <w:bCs/>
                                  <w:color w:val="000000"/>
                                  <w:sz w:val="18"/>
                                  <w:szCs w:val="18"/>
                                </w:rPr>
                                <w:t xml:space="preserve">18-21 March 2024: </w:t>
                              </w:r>
                              <w:hyperlink r:id="rId27" w:tgtFrame="_blank" w:history="1">
                                <w:r>
                                  <w:rPr>
                                    <w:rStyle w:val="Hyperlink"/>
                                    <w:rFonts w:ascii="Arial" w:eastAsia="Times New Roman" w:hAnsi="Arial" w:cs="Arial"/>
                                    <w:color w:val="F15A4F"/>
                                    <w:sz w:val="18"/>
                                    <w:szCs w:val="18"/>
                                  </w:rPr>
                                  <w:t>Asia-Pacific Regional Workshop on Implementing Guidance on Inclusive CRVS Systems with a Focus on Forced Displacement, Statelessness and Children on the Move</w:t>
                                </w:r>
                              </w:hyperlink>
                            </w:p>
                            <w:p w14:paraId="13C4EBC6" w14:textId="77777777" w:rsidR="001F5A3E" w:rsidRDefault="001F5A3E" w:rsidP="001D7E9F">
                              <w:pPr>
                                <w:numPr>
                                  <w:ilvl w:val="0"/>
                                  <w:numId w:val="2"/>
                                </w:numPr>
                                <w:spacing w:before="100" w:beforeAutospacing="1" w:after="100" w:afterAutospacing="1" w:line="300" w:lineRule="exact"/>
                                <w:rPr>
                                  <w:rFonts w:ascii="Ubuntu" w:eastAsia="Times New Roman" w:hAnsi="Ubuntu"/>
                                  <w:color w:val="000000"/>
                                  <w:sz w:val="20"/>
                                  <w:szCs w:val="20"/>
                                </w:rPr>
                              </w:pPr>
                              <w:r>
                                <w:rPr>
                                  <w:rFonts w:ascii="Arial" w:eastAsia="Times New Roman" w:hAnsi="Arial" w:cs="Arial"/>
                                  <w:b/>
                                  <w:bCs/>
                                  <w:color w:val="000000"/>
                                  <w:sz w:val="18"/>
                                  <w:szCs w:val="18"/>
                                </w:rPr>
                                <w:t>3 April 2024</w:t>
                              </w:r>
                              <w:r>
                                <w:rPr>
                                  <w:rFonts w:ascii="Arial" w:eastAsia="Times New Roman" w:hAnsi="Arial" w:cs="Arial"/>
                                  <w:color w:val="000000"/>
                                  <w:sz w:val="18"/>
                                  <w:szCs w:val="18"/>
                                </w:rPr>
                                <w:t xml:space="preserve">: </w:t>
                              </w:r>
                              <w:hyperlink r:id="rId28" w:tgtFrame="_blank" w:history="1">
                                <w:r>
                                  <w:rPr>
                                    <w:rStyle w:val="Hyperlink"/>
                                    <w:rFonts w:ascii="Arial" w:eastAsia="Times New Roman" w:hAnsi="Arial" w:cs="Arial"/>
                                    <w:color w:val="F15A4F"/>
                                    <w:sz w:val="18"/>
                                    <w:szCs w:val="18"/>
                                  </w:rPr>
                                  <w:t>Stats Cafe in collaboration with the UNLIA on Business Process Mapping</w:t>
                                </w:r>
                              </w:hyperlink>
                            </w:p>
                            <w:p w14:paraId="0495D08B" w14:textId="77777777" w:rsidR="001F5A3E" w:rsidRDefault="001F5A3E" w:rsidP="001D7E9F">
                              <w:pPr>
                                <w:numPr>
                                  <w:ilvl w:val="0"/>
                                  <w:numId w:val="2"/>
                                </w:numPr>
                                <w:spacing w:before="100" w:beforeAutospacing="1" w:after="100" w:afterAutospacing="1" w:line="300" w:lineRule="exact"/>
                                <w:rPr>
                                  <w:rFonts w:ascii="Ubuntu" w:eastAsia="Times New Roman" w:hAnsi="Ubuntu"/>
                                  <w:color w:val="000000"/>
                                  <w:sz w:val="20"/>
                                  <w:szCs w:val="20"/>
                                </w:rPr>
                              </w:pPr>
                              <w:r>
                                <w:rPr>
                                  <w:rFonts w:ascii="Arial" w:eastAsia="Times New Roman" w:hAnsi="Arial" w:cs="Arial"/>
                                  <w:b/>
                                  <w:bCs/>
                                  <w:color w:val="000000"/>
                                  <w:sz w:val="18"/>
                                  <w:szCs w:val="18"/>
                                </w:rPr>
                                <w:t>6 May 2024</w:t>
                              </w:r>
                              <w:r>
                                <w:rPr>
                                  <w:rFonts w:ascii="Arial" w:eastAsia="Times New Roman" w:hAnsi="Arial" w:cs="Arial"/>
                                  <w:color w:val="000000"/>
                                  <w:sz w:val="18"/>
                                  <w:szCs w:val="18"/>
                                </w:rPr>
                                <w:t>:</w:t>
                              </w:r>
                              <w:r>
                                <w:rPr>
                                  <w:rFonts w:ascii="Arial" w:eastAsia="Times New Roman" w:hAnsi="Arial" w:cs="Arial"/>
                                  <w:color w:val="F15A4F"/>
                                  <w:sz w:val="18"/>
                                  <w:szCs w:val="18"/>
                                </w:rPr>
                                <w:t xml:space="preserve"> </w:t>
                              </w:r>
                              <w:hyperlink r:id="rId29" w:tgtFrame="_blank" w:history="1">
                                <w:r>
                                  <w:rPr>
                                    <w:rStyle w:val="Hyperlink"/>
                                    <w:rFonts w:ascii="Arial" w:eastAsia="Times New Roman" w:hAnsi="Arial" w:cs="Arial"/>
                                    <w:color w:val="F15A4F"/>
                                    <w:sz w:val="18"/>
                                    <w:szCs w:val="18"/>
                                  </w:rPr>
                                  <w:t>Meeting of the Asia Pacific CRVS Partnership</w:t>
                                </w:r>
                              </w:hyperlink>
                            </w:p>
                            <w:p w14:paraId="026E0E29" w14:textId="77777777" w:rsidR="001F5A3E" w:rsidRDefault="001F5A3E" w:rsidP="001D7E9F">
                              <w:pPr>
                                <w:numPr>
                                  <w:ilvl w:val="0"/>
                                  <w:numId w:val="2"/>
                                </w:numPr>
                                <w:spacing w:before="100" w:beforeAutospacing="1" w:after="100" w:afterAutospacing="1" w:line="300" w:lineRule="exact"/>
                                <w:rPr>
                                  <w:rFonts w:ascii="Ubuntu" w:eastAsia="Times New Roman" w:hAnsi="Ubuntu"/>
                                  <w:color w:val="000000"/>
                                  <w:sz w:val="20"/>
                                  <w:szCs w:val="20"/>
                                </w:rPr>
                              </w:pPr>
                              <w:r>
                                <w:rPr>
                                  <w:rFonts w:ascii="Arial" w:eastAsia="Times New Roman" w:hAnsi="Arial" w:cs="Arial"/>
                                  <w:b/>
                                  <w:bCs/>
                                  <w:color w:val="000000"/>
                                  <w:sz w:val="18"/>
                                  <w:szCs w:val="18"/>
                                </w:rPr>
                                <w:t>7- 9 May 2024:</w:t>
                              </w:r>
                              <w:r>
                                <w:rPr>
                                  <w:rFonts w:ascii="Arial" w:eastAsia="Times New Roman" w:hAnsi="Arial" w:cs="Arial"/>
                                  <w:color w:val="F15A4F"/>
                                  <w:sz w:val="18"/>
                                  <w:szCs w:val="18"/>
                                </w:rPr>
                                <w:t xml:space="preserve"> </w:t>
                              </w:r>
                              <w:hyperlink r:id="rId30" w:tgtFrame="_blank" w:history="1">
                                <w:r>
                                  <w:rPr>
                                    <w:rStyle w:val="Hyperlink"/>
                                    <w:rFonts w:ascii="Arial" w:eastAsia="Times New Roman" w:hAnsi="Arial" w:cs="Arial"/>
                                    <w:color w:val="F15A4F"/>
                                    <w:sz w:val="18"/>
                                    <w:szCs w:val="18"/>
                                  </w:rPr>
                                  <w:t>Meeting of the Regional Steering Group for CRVS in Asia and the Pacific</w:t>
                                </w:r>
                              </w:hyperlink>
                            </w:p>
                            <w:p w14:paraId="5321EE12" w14:textId="77777777" w:rsidR="001F5A3E" w:rsidRDefault="001F5A3E" w:rsidP="001D7E9F">
                              <w:pPr>
                                <w:numPr>
                                  <w:ilvl w:val="0"/>
                                  <w:numId w:val="2"/>
                                </w:numPr>
                                <w:spacing w:before="100" w:beforeAutospacing="1" w:after="100" w:afterAutospacing="1" w:line="300" w:lineRule="exact"/>
                                <w:rPr>
                                  <w:rFonts w:ascii="Ubuntu" w:eastAsia="Times New Roman" w:hAnsi="Ubuntu"/>
                                  <w:color w:val="000000"/>
                                  <w:sz w:val="20"/>
                                  <w:szCs w:val="20"/>
                                </w:rPr>
                              </w:pPr>
                              <w:hyperlink r:id="rId31" w:tgtFrame="_blank" w:history="1">
                                <w:r>
                                  <w:rPr>
                                    <w:rStyle w:val="Hyperlink"/>
                                    <w:rFonts w:ascii="Arial" w:eastAsia="Times New Roman" w:hAnsi="Arial" w:cs="Arial"/>
                                    <w:b/>
                                    <w:bCs/>
                                    <w:color w:val="000000"/>
                                    <w:sz w:val="18"/>
                                    <w:szCs w:val="18"/>
                                  </w:rPr>
                                  <w:t>21-24 May 2024</w:t>
                                </w:r>
                                <w:r>
                                  <w:rPr>
                                    <w:rStyle w:val="Hyperlink"/>
                                    <w:rFonts w:ascii="Arial" w:eastAsia="Times New Roman" w:hAnsi="Arial" w:cs="Arial"/>
                                    <w:color w:val="F15A4F"/>
                                    <w:sz w:val="18"/>
                                    <w:szCs w:val="18"/>
                                  </w:rPr>
                                  <w:t xml:space="preserve">: </w:t>
                                </w:r>
                              </w:hyperlink>
                              <w:hyperlink r:id="rId32" w:tgtFrame="_blank" w:history="1">
                                <w:r>
                                  <w:rPr>
                                    <w:rStyle w:val="Hyperlink"/>
                                    <w:rFonts w:ascii="Arial" w:eastAsia="Times New Roman" w:hAnsi="Arial" w:cs="Arial"/>
                                    <w:color w:val="F15A4F"/>
                                    <w:sz w:val="18"/>
                                    <w:szCs w:val="18"/>
                                  </w:rPr>
                                  <w:t>ID4Africa 2024 Annual General Meeting</w:t>
                                </w:r>
                              </w:hyperlink>
                            </w:p>
                          </w:tc>
                        </w:tr>
                        <w:tr w:rsidR="001F5A3E" w14:paraId="35508994" w14:textId="77777777">
                          <w:tc>
                            <w:tcPr>
                              <w:tcW w:w="0" w:type="auto"/>
                              <w:shd w:val="clear" w:color="auto" w:fill="FFFFFF"/>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5A9F52F1" w14:textId="77777777">
                                <w:trPr>
                                  <w:jc w:val="center"/>
                                </w:trPr>
                                <w:tc>
                                  <w:tcPr>
                                    <w:tcW w:w="0" w:type="auto"/>
                                    <w:tcBorders>
                                      <w:top w:val="single" w:sz="12" w:space="0" w:color="FDB833"/>
                                      <w:left w:val="nil"/>
                                      <w:bottom w:val="nil"/>
                                      <w:right w:val="nil"/>
                                    </w:tcBorders>
                                    <w:vAlign w:val="center"/>
                                    <w:hideMark/>
                                  </w:tcPr>
                                  <w:p w14:paraId="233C47E8" w14:textId="77777777" w:rsidR="001F5A3E" w:rsidRDefault="001F5A3E">
                                    <w:pPr>
                                      <w:spacing w:line="0" w:lineRule="auto"/>
                                      <w:rPr>
                                        <w:rFonts w:eastAsia="Times New Roman"/>
                                        <w:sz w:val="2"/>
                                        <w:szCs w:val="2"/>
                                      </w:rPr>
                                    </w:pPr>
                                    <w:r>
                                      <w:rPr>
                                        <w:rFonts w:eastAsia="Times New Roman"/>
                                        <w:sz w:val="2"/>
                                        <w:szCs w:val="2"/>
                                      </w:rPr>
                                      <w:t xml:space="preserve">  </w:t>
                                    </w:r>
                                  </w:p>
                                </w:tc>
                              </w:tr>
                            </w:tbl>
                            <w:p w14:paraId="2D3DC237" w14:textId="77777777" w:rsidR="001F5A3E" w:rsidRDefault="001F5A3E">
                              <w:pPr>
                                <w:jc w:val="center"/>
                                <w:rPr>
                                  <w:rFonts w:ascii="Times New Roman" w:eastAsia="Times New Roman" w:hAnsi="Times New Roman" w:cs="Times New Roman"/>
                                  <w:sz w:val="20"/>
                                  <w:szCs w:val="20"/>
                                </w:rPr>
                              </w:pPr>
                            </w:p>
                          </w:tc>
                        </w:tr>
                        <w:tr w:rsidR="001F5A3E" w14:paraId="6FF7AE78" w14:textId="77777777">
                          <w:tc>
                            <w:tcPr>
                              <w:tcW w:w="0" w:type="auto"/>
                              <w:tcMar>
                                <w:top w:w="0" w:type="dxa"/>
                                <w:left w:w="375" w:type="dxa"/>
                                <w:bottom w:w="0" w:type="dxa"/>
                                <w:right w:w="375" w:type="dxa"/>
                              </w:tcMar>
                              <w:vAlign w:val="center"/>
                              <w:hideMark/>
                            </w:tcPr>
                            <w:p w14:paraId="6DBAC52F" w14:textId="77777777" w:rsidR="001F5A3E" w:rsidRDefault="001F5A3E">
                              <w:pPr>
                                <w:pStyle w:val="text-build-content"/>
                                <w:spacing w:before="150" w:after="150" w:line="300" w:lineRule="exact"/>
                                <w:jc w:val="center"/>
                                <w:rPr>
                                  <w:rFonts w:ascii="Ubuntu" w:hAnsi="Ubuntu"/>
                                  <w:color w:val="000000"/>
                                  <w:sz w:val="18"/>
                                  <w:szCs w:val="18"/>
                                </w:rPr>
                              </w:pPr>
                              <w:r>
                                <w:rPr>
                                  <w:rFonts w:ascii="Arial" w:hAnsi="Arial" w:cs="Arial"/>
                                  <w:b/>
                                  <w:bCs/>
                                  <w:color w:val="000000"/>
                                  <w:sz w:val="18"/>
                                  <w:szCs w:val="18"/>
                                </w:rPr>
                                <w:t>PROFESSIONAL OPPORTUNITIES</w:t>
                              </w:r>
                            </w:p>
                            <w:p w14:paraId="312B94C9" w14:textId="77777777" w:rsidR="001F5A3E" w:rsidRDefault="001F5A3E" w:rsidP="001D7E9F">
                              <w:pPr>
                                <w:numPr>
                                  <w:ilvl w:val="0"/>
                                  <w:numId w:val="3"/>
                                </w:numPr>
                                <w:spacing w:before="100" w:beforeAutospacing="1" w:after="100" w:afterAutospacing="1" w:line="300" w:lineRule="exact"/>
                                <w:jc w:val="both"/>
                                <w:rPr>
                                  <w:rFonts w:ascii="Ubuntu" w:eastAsia="Times New Roman" w:hAnsi="Ubuntu"/>
                                  <w:color w:val="000000"/>
                                  <w:sz w:val="18"/>
                                  <w:szCs w:val="18"/>
                                </w:rPr>
                              </w:pPr>
                              <w:hyperlink r:id="rId33" w:tgtFrame="_blank" w:history="1">
                                <w:r>
                                  <w:rPr>
                                    <w:rStyle w:val="Hyperlink"/>
                                    <w:rFonts w:ascii="Arial" w:eastAsia="Times New Roman" w:hAnsi="Arial" w:cs="Arial"/>
                                    <w:color w:val="F15A4F"/>
                                    <w:sz w:val="18"/>
                                    <w:szCs w:val="18"/>
                                  </w:rPr>
                                  <w:t>INTERN – STATISTICS DIVISION - Civil Registration and Vital Statistic (CRVS) at the United Nations ESCAP</w:t>
                                </w:r>
                              </w:hyperlink>
                            </w:p>
                          </w:tc>
                        </w:tr>
                        <w:tr w:rsidR="001F5A3E" w14:paraId="43FD4F3E" w14:textId="77777777">
                          <w:tc>
                            <w:tcPr>
                              <w:tcW w:w="0" w:type="auto"/>
                              <w:shd w:val="clear" w:color="auto" w:fill="FFFFFF"/>
                              <w:tcMar>
                                <w:top w:w="150" w:type="dxa"/>
                                <w:left w:w="375" w:type="dxa"/>
                                <w:bottom w:w="150" w:type="dxa"/>
                                <w:right w:w="375" w:type="dxa"/>
                              </w:tcMar>
                              <w:vAlign w:val="center"/>
                              <w:hideMark/>
                            </w:tcPr>
                            <w:tbl>
                              <w:tblPr>
                                <w:tblW w:w="8250" w:type="dxa"/>
                                <w:jc w:val="center"/>
                                <w:tblBorders>
                                  <w:top w:val="single" w:sz="12" w:space="0" w:color="FDB833"/>
                                </w:tblBorders>
                                <w:tblCellMar>
                                  <w:left w:w="0" w:type="dxa"/>
                                  <w:right w:w="0" w:type="dxa"/>
                                </w:tblCellMar>
                                <w:tblLook w:val="04A0" w:firstRow="1" w:lastRow="0" w:firstColumn="1" w:lastColumn="0" w:noHBand="0" w:noVBand="1"/>
                              </w:tblPr>
                              <w:tblGrid>
                                <w:gridCol w:w="8250"/>
                              </w:tblGrid>
                              <w:tr w:rsidR="001F5A3E" w14:paraId="251AD6C1" w14:textId="77777777">
                                <w:trPr>
                                  <w:jc w:val="center"/>
                                </w:trPr>
                                <w:tc>
                                  <w:tcPr>
                                    <w:tcW w:w="0" w:type="auto"/>
                                    <w:tcBorders>
                                      <w:top w:val="single" w:sz="12" w:space="0" w:color="FDB833"/>
                                      <w:left w:val="nil"/>
                                      <w:bottom w:val="nil"/>
                                      <w:right w:val="nil"/>
                                    </w:tcBorders>
                                    <w:vAlign w:val="center"/>
                                    <w:hideMark/>
                                  </w:tcPr>
                                  <w:p w14:paraId="0BED2E6E" w14:textId="77777777" w:rsidR="001F5A3E" w:rsidRDefault="001F5A3E">
                                    <w:pPr>
                                      <w:spacing w:line="0" w:lineRule="auto"/>
                                      <w:rPr>
                                        <w:rFonts w:eastAsia="Times New Roman"/>
                                        <w:sz w:val="2"/>
                                        <w:szCs w:val="2"/>
                                      </w:rPr>
                                    </w:pPr>
                                    <w:r>
                                      <w:rPr>
                                        <w:rFonts w:eastAsia="Times New Roman"/>
                                        <w:sz w:val="2"/>
                                        <w:szCs w:val="2"/>
                                      </w:rPr>
                                      <w:lastRenderedPageBreak/>
                                      <w:t xml:space="preserve">  </w:t>
                                    </w:r>
                                  </w:p>
                                </w:tc>
                              </w:tr>
                            </w:tbl>
                            <w:p w14:paraId="11AD64B6" w14:textId="77777777" w:rsidR="001F5A3E" w:rsidRDefault="001F5A3E">
                              <w:pPr>
                                <w:jc w:val="center"/>
                                <w:rPr>
                                  <w:rFonts w:ascii="Times New Roman" w:eastAsia="Times New Roman" w:hAnsi="Times New Roman" w:cs="Times New Roman"/>
                                  <w:sz w:val="20"/>
                                  <w:szCs w:val="20"/>
                                </w:rPr>
                              </w:pPr>
                            </w:p>
                          </w:tc>
                        </w:tr>
                        <w:tr w:rsidR="001F5A3E" w14:paraId="6E945C31" w14:textId="77777777">
                          <w:tc>
                            <w:tcPr>
                              <w:tcW w:w="0" w:type="auto"/>
                              <w:shd w:val="clear" w:color="auto" w:fill="FFFFFF"/>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420"/>
                                <w:gridCol w:w="420"/>
                                <w:gridCol w:w="420"/>
                              </w:tblGrid>
                              <w:tr w:rsidR="001F5A3E" w14:paraId="286357B8"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20"/>
                                    </w:tblGrid>
                                    <w:tr w:rsidR="001F5A3E" w14:paraId="5D2B51E8" w14:textId="77777777">
                                      <w:trPr>
                                        <w:jc w:val="center"/>
                                      </w:trPr>
                                      <w:tc>
                                        <w:tcPr>
                                          <w:tcW w:w="0" w:type="auto"/>
                                          <w:tcMar>
                                            <w:top w:w="60" w:type="dxa"/>
                                            <w:left w:w="60" w:type="dxa"/>
                                            <w:bottom w:w="60" w:type="dxa"/>
                                            <w:right w:w="60" w:type="dxa"/>
                                          </w:tcMar>
                                          <w:vAlign w:val="center"/>
                                          <w:hideMark/>
                                        </w:tcPr>
                                        <w:tbl>
                                          <w:tblPr>
                                            <w:tblW w:w="300" w:type="dxa"/>
                                            <w:shd w:val="clear" w:color="auto" w:fill="3B5998"/>
                                            <w:tblCellMar>
                                              <w:left w:w="0" w:type="dxa"/>
                                              <w:right w:w="0" w:type="dxa"/>
                                            </w:tblCellMar>
                                            <w:tblLook w:val="04A0" w:firstRow="1" w:lastRow="0" w:firstColumn="1" w:lastColumn="0" w:noHBand="0" w:noVBand="1"/>
                                          </w:tblPr>
                                          <w:tblGrid>
                                            <w:gridCol w:w="300"/>
                                          </w:tblGrid>
                                          <w:tr w:rsidR="001F5A3E" w14:paraId="1074CAD1" w14:textId="77777777">
                                            <w:trPr>
                                              <w:trHeight w:val="300"/>
                                            </w:trPr>
                                            <w:tc>
                                              <w:tcPr>
                                                <w:tcW w:w="300" w:type="dxa"/>
                                                <w:shd w:val="clear" w:color="auto" w:fill="3B5998"/>
                                                <w:vAlign w:val="center"/>
                                                <w:hideMark/>
                                              </w:tcPr>
                                              <w:p w14:paraId="67D5CF0B" w14:textId="0BCD02E6" w:rsidR="001F5A3E" w:rsidRDefault="001F5A3E">
                                                <w:pPr>
                                                  <w:rPr>
                                                    <w:rFonts w:eastAsia="Times New Roman"/>
                                                    <w:sz w:val="2"/>
                                                    <w:szCs w:val="2"/>
                                                  </w:rPr>
                                                </w:pPr>
                                                <w:r>
                                                  <w:rPr>
                                                    <w:rFonts w:eastAsia="Times New Roman"/>
                                                    <w:noProof/>
                                                    <w:sz w:val="2"/>
                                                    <w:szCs w:val="2"/>
                                                  </w:rPr>
                                                  <w:drawing>
                                                    <wp:inline distT="0" distB="0" distL="0" distR="0" wp14:anchorId="0AA486BF" wp14:editId="461A2CA9">
                                                      <wp:extent cx="190500" cy="190500"/>
                                                      <wp:effectExtent l="0" t="0" r="0" b="0"/>
                                                      <wp:docPr id="1784878036" name="Picture 4" descr="A white letter f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878036" name="Picture 4" descr="A white letter f on a black background&#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6B956407" w14:textId="77777777" w:rsidR="001F5A3E" w:rsidRDefault="001F5A3E">
                                          <w:pPr>
                                            <w:rPr>
                                              <w:rFonts w:ascii="Times New Roman" w:eastAsia="Times New Roman" w:hAnsi="Times New Roman" w:cs="Times New Roman"/>
                                              <w:sz w:val="20"/>
                                              <w:szCs w:val="20"/>
                                            </w:rPr>
                                          </w:pPr>
                                        </w:p>
                                      </w:tc>
                                    </w:tr>
                                  </w:tbl>
                                  <w:p w14:paraId="61F22ABD" w14:textId="77777777" w:rsidR="001F5A3E" w:rsidRDefault="001F5A3E">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20"/>
                                    </w:tblGrid>
                                    <w:tr w:rsidR="001F5A3E" w14:paraId="41EBE1B9" w14:textId="77777777">
                                      <w:trPr>
                                        <w:jc w:val="center"/>
                                      </w:trPr>
                                      <w:tc>
                                        <w:tcPr>
                                          <w:tcW w:w="0" w:type="auto"/>
                                          <w:tcMar>
                                            <w:top w:w="60" w:type="dxa"/>
                                            <w:left w:w="60" w:type="dxa"/>
                                            <w:bottom w:w="60" w:type="dxa"/>
                                            <w:right w:w="60" w:type="dxa"/>
                                          </w:tcMar>
                                          <w:vAlign w:val="center"/>
                                          <w:hideMark/>
                                        </w:tcPr>
                                        <w:tbl>
                                          <w:tblPr>
                                            <w:tblW w:w="300" w:type="dxa"/>
                                            <w:shd w:val="clear" w:color="auto" w:fill="0077B5"/>
                                            <w:tblCellMar>
                                              <w:left w:w="0" w:type="dxa"/>
                                              <w:right w:w="0" w:type="dxa"/>
                                            </w:tblCellMar>
                                            <w:tblLook w:val="04A0" w:firstRow="1" w:lastRow="0" w:firstColumn="1" w:lastColumn="0" w:noHBand="0" w:noVBand="1"/>
                                          </w:tblPr>
                                          <w:tblGrid>
                                            <w:gridCol w:w="300"/>
                                          </w:tblGrid>
                                          <w:tr w:rsidR="001F5A3E" w14:paraId="1E48B913" w14:textId="77777777">
                                            <w:trPr>
                                              <w:trHeight w:val="300"/>
                                            </w:trPr>
                                            <w:tc>
                                              <w:tcPr>
                                                <w:tcW w:w="300" w:type="dxa"/>
                                                <w:shd w:val="clear" w:color="auto" w:fill="0077B5"/>
                                                <w:vAlign w:val="center"/>
                                                <w:hideMark/>
                                              </w:tcPr>
                                              <w:p w14:paraId="225E7F5C" w14:textId="02D533E1" w:rsidR="001F5A3E" w:rsidRDefault="001F5A3E">
                                                <w:pPr>
                                                  <w:rPr>
                                                    <w:rFonts w:eastAsia="Times New Roman"/>
                                                    <w:sz w:val="2"/>
                                                    <w:szCs w:val="2"/>
                                                  </w:rPr>
                                                </w:pPr>
                                                <w:r>
                                                  <w:rPr>
                                                    <w:rFonts w:eastAsia="Times New Roman"/>
                                                    <w:noProof/>
                                                    <w:sz w:val="2"/>
                                                    <w:szCs w:val="2"/>
                                                  </w:rPr>
                                                  <w:drawing>
                                                    <wp:inline distT="0" distB="0" distL="0" distR="0" wp14:anchorId="64D2159E" wp14:editId="4FF005C5">
                                                      <wp:extent cx="190500" cy="190500"/>
                                                      <wp:effectExtent l="0" t="0" r="0" b="0"/>
                                                      <wp:docPr id="2097969680" name="Picture 3"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969680" name="Picture 3" descr="A white letter on a black background&#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66F0E0C5" w14:textId="77777777" w:rsidR="001F5A3E" w:rsidRDefault="001F5A3E">
                                          <w:pPr>
                                            <w:rPr>
                                              <w:rFonts w:ascii="Times New Roman" w:eastAsia="Times New Roman" w:hAnsi="Times New Roman" w:cs="Times New Roman"/>
                                              <w:sz w:val="20"/>
                                              <w:szCs w:val="20"/>
                                            </w:rPr>
                                          </w:pPr>
                                        </w:p>
                                      </w:tc>
                                    </w:tr>
                                  </w:tbl>
                                  <w:p w14:paraId="113F4F3A" w14:textId="77777777" w:rsidR="001F5A3E" w:rsidRDefault="001F5A3E">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20"/>
                                    </w:tblGrid>
                                    <w:tr w:rsidR="001F5A3E" w14:paraId="0CD03B70" w14:textId="77777777">
                                      <w:trPr>
                                        <w:jc w:val="center"/>
                                      </w:trPr>
                                      <w:tc>
                                        <w:tcPr>
                                          <w:tcW w:w="0" w:type="auto"/>
                                          <w:tcMar>
                                            <w:top w:w="60" w:type="dxa"/>
                                            <w:left w:w="60" w:type="dxa"/>
                                            <w:bottom w:w="60" w:type="dxa"/>
                                            <w:right w:w="60" w:type="dxa"/>
                                          </w:tcMar>
                                          <w:vAlign w:val="center"/>
                                          <w:hideMark/>
                                        </w:tcPr>
                                        <w:tbl>
                                          <w:tblPr>
                                            <w:tblW w:w="300" w:type="dxa"/>
                                            <w:shd w:val="clear" w:color="auto" w:fill="1DA1F2"/>
                                            <w:tblCellMar>
                                              <w:left w:w="0" w:type="dxa"/>
                                              <w:right w:w="0" w:type="dxa"/>
                                            </w:tblCellMar>
                                            <w:tblLook w:val="04A0" w:firstRow="1" w:lastRow="0" w:firstColumn="1" w:lastColumn="0" w:noHBand="0" w:noVBand="1"/>
                                          </w:tblPr>
                                          <w:tblGrid>
                                            <w:gridCol w:w="300"/>
                                          </w:tblGrid>
                                          <w:tr w:rsidR="001F5A3E" w14:paraId="5690B57F" w14:textId="77777777">
                                            <w:trPr>
                                              <w:trHeight w:val="300"/>
                                            </w:trPr>
                                            <w:tc>
                                              <w:tcPr>
                                                <w:tcW w:w="300" w:type="dxa"/>
                                                <w:shd w:val="clear" w:color="auto" w:fill="1DA1F2"/>
                                                <w:vAlign w:val="center"/>
                                                <w:hideMark/>
                                              </w:tcPr>
                                              <w:p w14:paraId="44CF0F74" w14:textId="224EB4B9" w:rsidR="001F5A3E" w:rsidRDefault="001F5A3E">
                                                <w:pPr>
                                                  <w:rPr>
                                                    <w:rFonts w:eastAsia="Times New Roman"/>
                                                    <w:sz w:val="2"/>
                                                    <w:szCs w:val="2"/>
                                                  </w:rPr>
                                                </w:pPr>
                                                <w:r>
                                                  <w:rPr>
                                                    <w:rFonts w:eastAsia="Times New Roman"/>
                                                    <w:noProof/>
                                                    <w:sz w:val="2"/>
                                                    <w:szCs w:val="2"/>
                                                  </w:rPr>
                                                  <w:drawing>
                                                    <wp:inline distT="0" distB="0" distL="0" distR="0" wp14:anchorId="6A942C22" wp14:editId="1B2E07DA">
                                                      <wp:extent cx="190500" cy="190500"/>
                                                      <wp:effectExtent l="0" t="0" r="0" b="0"/>
                                                      <wp:docPr id="46004965" name="Picture 2" descr="A white x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4965" name="Picture 2" descr="A white x on a black background&#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088FB99C" w14:textId="77777777" w:rsidR="001F5A3E" w:rsidRDefault="001F5A3E">
                                          <w:pPr>
                                            <w:rPr>
                                              <w:rFonts w:ascii="Times New Roman" w:eastAsia="Times New Roman" w:hAnsi="Times New Roman" w:cs="Times New Roman"/>
                                              <w:sz w:val="20"/>
                                              <w:szCs w:val="20"/>
                                            </w:rPr>
                                          </w:pPr>
                                        </w:p>
                                      </w:tc>
                                    </w:tr>
                                  </w:tbl>
                                  <w:p w14:paraId="2B850025" w14:textId="77777777" w:rsidR="001F5A3E" w:rsidRDefault="001F5A3E">
                                    <w:pPr>
                                      <w:jc w:val="center"/>
                                      <w:rPr>
                                        <w:rFonts w:ascii="Times New Roman" w:eastAsia="Times New Roman" w:hAnsi="Times New Roman" w:cs="Times New Roman"/>
                                        <w:sz w:val="20"/>
                                        <w:szCs w:val="20"/>
                                      </w:rPr>
                                    </w:pPr>
                                  </w:p>
                                </w:tc>
                              </w:tr>
                            </w:tbl>
                            <w:p w14:paraId="0629043D" w14:textId="77777777" w:rsidR="001F5A3E" w:rsidRDefault="001F5A3E">
                              <w:pPr>
                                <w:jc w:val="center"/>
                                <w:rPr>
                                  <w:rFonts w:ascii="Times New Roman" w:eastAsia="Times New Roman" w:hAnsi="Times New Roman" w:cs="Times New Roman"/>
                                  <w:sz w:val="20"/>
                                  <w:szCs w:val="20"/>
                                </w:rPr>
                              </w:pPr>
                            </w:p>
                          </w:tc>
                        </w:tr>
                        <w:tr w:rsidR="001F5A3E" w14:paraId="46D4FA5C" w14:textId="77777777">
                          <w:tc>
                            <w:tcPr>
                              <w:tcW w:w="0" w:type="auto"/>
                              <w:shd w:val="clear" w:color="auto" w:fill="FFFFFF"/>
                              <w:tcMar>
                                <w:top w:w="0" w:type="dxa"/>
                                <w:left w:w="375" w:type="dxa"/>
                                <w:bottom w:w="0" w:type="dxa"/>
                                <w:right w:w="375" w:type="dxa"/>
                              </w:tcMar>
                              <w:vAlign w:val="center"/>
                              <w:hideMark/>
                            </w:tcPr>
                            <w:p w14:paraId="4CA1C14E" w14:textId="77777777" w:rsidR="001F5A3E" w:rsidRDefault="001F5A3E">
                              <w:pPr>
                                <w:pStyle w:val="text-build-content"/>
                                <w:spacing w:before="150" w:after="150"/>
                                <w:jc w:val="center"/>
                                <w:rPr>
                                  <w:rFonts w:ascii="Arial" w:hAnsi="Arial" w:cs="Arial"/>
                                  <w:color w:val="000000"/>
                                  <w:sz w:val="17"/>
                                  <w:szCs w:val="17"/>
                                </w:rPr>
                              </w:pPr>
                              <w:r>
                                <w:rPr>
                                  <w:rFonts w:ascii="Arial" w:hAnsi="Arial" w:cs="Arial"/>
                                  <w:color w:val="000000"/>
                                  <w:sz w:val="17"/>
                                  <w:szCs w:val="17"/>
                                </w:rPr>
                                <w:t>As we are always looking to improve content, we’d love to hear your feedback and input for articles. CRVS Insight is written for you and your feedback matters to us!</w:t>
                              </w:r>
                            </w:p>
                            <w:p w14:paraId="7481B0C3" w14:textId="77777777" w:rsidR="001F5A3E" w:rsidRDefault="001F5A3E">
                              <w:pPr>
                                <w:pStyle w:val="text-build-content"/>
                                <w:spacing w:before="150" w:after="150"/>
                                <w:jc w:val="center"/>
                                <w:rPr>
                                  <w:rFonts w:ascii="Arial" w:hAnsi="Arial" w:cs="Arial"/>
                                  <w:color w:val="000000"/>
                                  <w:sz w:val="17"/>
                                  <w:szCs w:val="17"/>
                                </w:rPr>
                              </w:pPr>
                              <w:r>
                                <w:rPr>
                                  <w:rFonts w:ascii="Arial" w:hAnsi="Arial" w:cs="Arial"/>
                                  <w:color w:val="000000"/>
                                  <w:sz w:val="17"/>
                                  <w:szCs w:val="17"/>
                                </w:rPr>
                                <w:t xml:space="preserve">If you have a new resource, upcoming </w:t>
                              </w:r>
                              <w:proofErr w:type="gramStart"/>
                              <w:r>
                                <w:rPr>
                                  <w:rFonts w:ascii="Arial" w:hAnsi="Arial" w:cs="Arial"/>
                                  <w:color w:val="000000"/>
                                  <w:sz w:val="17"/>
                                  <w:szCs w:val="17"/>
                                </w:rPr>
                                <w:t>event</w:t>
                              </w:r>
                              <w:proofErr w:type="gramEnd"/>
                              <w:r>
                                <w:rPr>
                                  <w:rFonts w:ascii="Arial" w:hAnsi="Arial" w:cs="Arial"/>
                                  <w:color w:val="000000"/>
                                  <w:sz w:val="17"/>
                                  <w:szCs w:val="17"/>
                                </w:rPr>
                                <w:t xml:space="preserve"> or article you would like highlighted, please send submissions along with an accompanying photo to </w:t>
                              </w:r>
                              <w:hyperlink r:id="rId37" w:history="1">
                                <w:r>
                                  <w:rPr>
                                    <w:rStyle w:val="Hyperlink"/>
                                    <w:rFonts w:ascii="Arial" w:hAnsi="Arial" w:cs="Arial"/>
                                    <w:sz w:val="17"/>
                                    <w:szCs w:val="17"/>
                                  </w:rPr>
                                  <w:t>escap-crvs@un.org</w:t>
                                </w:r>
                              </w:hyperlink>
                              <w:r>
                                <w:rPr>
                                  <w:rFonts w:ascii="Arial" w:hAnsi="Arial" w:cs="Arial"/>
                                  <w:color w:val="000000"/>
                                  <w:sz w:val="17"/>
                                  <w:szCs w:val="17"/>
                                </w:rPr>
                                <w:t>.</w:t>
                              </w:r>
                            </w:p>
                            <w:p w14:paraId="2E672A78" w14:textId="77777777" w:rsidR="001F5A3E" w:rsidRDefault="001F5A3E">
                              <w:pPr>
                                <w:pStyle w:val="text-build-content"/>
                                <w:spacing w:before="150" w:after="150"/>
                                <w:jc w:val="center"/>
                                <w:rPr>
                                  <w:rFonts w:ascii="Arial" w:hAnsi="Arial" w:cs="Arial"/>
                                  <w:color w:val="000000"/>
                                  <w:sz w:val="17"/>
                                  <w:szCs w:val="17"/>
                                </w:rPr>
                              </w:pPr>
                              <w:r>
                                <w:rPr>
                                  <w:rFonts w:ascii="Arial" w:hAnsi="Arial" w:cs="Arial"/>
                                  <w:color w:val="000000"/>
                                  <w:sz w:val="17"/>
                                  <w:szCs w:val="17"/>
                                </w:rPr>
                                <w:t>Please note by submitting photos you are granting ESCAP Statistics Division permission to publish the photo in the current article and any future articles it deems appropriate.</w:t>
                              </w:r>
                            </w:p>
                          </w:tc>
                        </w:tr>
                        <w:tr w:rsidR="001F5A3E" w14:paraId="49896873" w14:textId="77777777">
                          <w:tc>
                            <w:tcPr>
                              <w:tcW w:w="0" w:type="auto"/>
                              <w:shd w:val="clear" w:color="auto" w:fill="FFFFFF"/>
                              <w:tcMar>
                                <w:top w:w="0" w:type="dxa"/>
                                <w:left w:w="375" w:type="dxa"/>
                                <w:bottom w:w="0" w:type="dxa"/>
                                <w:right w:w="375" w:type="dxa"/>
                              </w:tcMar>
                              <w:vAlign w:val="center"/>
                              <w:hideMark/>
                            </w:tcPr>
                            <w:p w14:paraId="7395812C" w14:textId="558645BB" w:rsidR="001F5A3E" w:rsidRDefault="001F5A3E">
                              <w:pPr>
                                <w:pStyle w:val="text-build-content"/>
                                <w:spacing w:before="150" w:after="150"/>
                                <w:jc w:val="center"/>
                                <w:rPr>
                                  <w:rFonts w:ascii="Arial" w:hAnsi="Arial" w:cs="Arial"/>
                                  <w:color w:val="000000"/>
                                  <w:sz w:val="17"/>
                                  <w:szCs w:val="17"/>
                                </w:rPr>
                              </w:pPr>
                              <w:r>
                                <w:rPr>
                                  <w:rFonts w:ascii="Arial" w:hAnsi="Arial" w:cs="Arial"/>
                                  <w:color w:val="000000"/>
                                  <w:sz w:val="17"/>
                                  <w:szCs w:val="17"/>
                                </w:rPr>
                                <w:t xml:space="preserve">This e-mail has been sent to </w:t>
                              </w:r>
                              <w:r>
                                <w:rPr>
                                  <w:rFonts w:ascii="Arial" w:hAnsi="Arial" w:cs="Arial"/>
                                  <w:color w:val="000000"/>
                                  <w:sz w:val="17"/>
                                  <w:szCs w:val="17"/>
                                </w:rPr>
                                <w:t xml:space="preserve">you </w:t>
                              </w:r>
                              <w:r>
                                <w:rPr>
                                  <w:rFonts w:ascii="Arial" w:hAnsi="Arial" w:cs="Arial"/>
                                  <w:color w:val="000000"/>
                                  <w:sz w:val="17"/>
                                  <w:szCs w:val="17"/>
                                </w:rPr>
                                <w:t xml:space="preserve">because you have expressed interest in CRVS activities in Asia and the Pacific. If you would like to stop receiving future communications, please </w:t>
                              </w:r>
                              <w:hyperlink r:id="rId38" w:tgtFrame="_blank" w:history="1">
                                <w:r>
                                  <w:rPr>
                                    <w:rStyle w:val="Hyperlink"/>
                                    <w:rFonts w:ascii="Arial" w:hAnsi="Arial" w:cs="Arial"/>
                                    <w:color w:val="F15A4F"/>
                                    <w:sz w:val="17"/>
                                    <w:szCs w:val="17"/>
                                  </w:rPr>
                                  <w:t>click here to unsubscribe</w:t>
                                </w:r>
                              </w:hyperlink>
                              <w:r>
                                <w:rPr>
                                  <w:rFonts w:ascii="Arial" w:hAnsi="Arial" w:cs="Arial"/>
                                  <w:color w:val="000000"/>
                                  <w:sz w:val="17"/>
                                  <w:szCs w:val="17"/>
                                </w:rPr>
                                <w:t>.</w:t>
                              </w:r>
                            </w:p>
                          </w:tc>
                        </w:tr>
                      </w:tbl>
                      <w:p w14:paraId="3778DA2C" w14:textId="77777777" w:rsidR="001F5A3E" w:rsidRDefault="001F5A3E">
                        <w:pPr>
                          <w:rPr>
                            <w:rFonts w:ascii="Times New Roman" w:eastAsia="Times New Roman" w:hAnsi="Times New Roman" w:cs="Times New Roman"/>
                            <w:sz w:val="20"/>
                            <w:szCs w:val="20"/>
                          </w:rPr>
                        </w:pPr>
                      </w:p>
                    </w:tc>
                  </w:tr>
                </w:tbl>
                <w:p w14:paraId="3D932CF5" w14:textId="77777777" w:rsidR="001F5A3E" w:rsidRDefault="001F5A3E">
                  <w:pPr>
                    <w:jc w:val="center"/>
                    <w:rPr>
                      <w:rFonts w:ascii="Times New Roman" w:eastAsia="Times New Roman" w:hAnsi="Times New Roman" w:cs="Times New Roman"/>
                      <w:sz w:val="20"/>
                      <w:szCs w:val="20"/>
                    </w:rPr>
                  </w:pPr>
                </w:p>
              </w:tc>
            </w:tr>
          </w:tbl>
          <w:p w14:paraId="2D051BB8" w14:textId="77777777" w:rsidR="001F5A3E" w:rsidRDefault="001F5A3E">
            <w:pPr>
              <w:jc w:val="center"/>
              <w:rPr>
                <w:rFonts w:ascii="Times New Roman" w:eastAsia="Times New Roman" w:hAnsi="Times New Roman" w:cs="Times New Roman"/>
                <w:sz w:val="20"/>
                <w:szCs w:val="20"/>
              </w:rPr>
            </w:pPr>
          </w:p>
        </w:tc>
      </w:tr>
    </w:tbl>
    <w:p w14:paraId="380C8592" w14:textId="61B1DF0B" w:rsidR="001F5A3E" w:rsidRDefault="001F5A3E" w:rsidP="001F5A3E">
      <w:pPr>
        <w:rPr>
          <w:rFonts w:eastAsia="Times New Roman"/>
        </w:rPr>
      </w:pPr>
      <w:r>
        <w:rPr>
          <w:rFonts w:eastAsia="Times New Roman"/>
        </w:rPr>
        <w:lastRenderedPageBreak/>
        <w:br/>
      </w:r>
      <w:r>
        <w:rPr>
          <w:rFonts w:eastAsia="Times New Roman"/>
          <w:noProof/>
        </w:rPr>
        <w:drawing>
          <wp:inline distT="0" distB="0" distL="0" distR="0" wp14:anchorId="516DF71B" wp14:editId="6D975557">
            <wp:extent cx="9525" cy="9525"/>
            <wp:effectExtent l="0" t="0" r="0" b="0"/>
            <wp:docPr id="609443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0EBF26" w14:textId="77777777" w:rsidR="00FA37D6" w:rsidRDefault="00FA37D6"/>
    <w:sectPr w:rsidR="00FA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371E9"/>
    <w:multiLevelType w:val="multilevel"/>
    <w:tmpl w:val="9BDE0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850E7"/>
    <w:multiLevelType w:val="multilevel"/>
    <w:tmpl w:val="CDFCD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E09F3"/>
    <w:multiLevelType w:val="multilevel"/>
    <w:tmpl w:val="C57CC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26494942">
    <w:abstractNumId w:val="2"/>
    <w:lvlOverride w:ilvl="0"/>
    <w:lvlOverride w:ilvl="1"/>
    <w:lvlOverride w:ilvl="2"/>
    <w:lvlOverride w:ilvl="3"/>
    <w:lvlOverride w:ilvl="4"/>
    <w:lvlOverride w:ilvl="5"/>
    <w:lvlOverride w:ilvl="6"/>
    <w:lvlOverride w:ilvl="7"/>
    <w:lvlOverride w:ilvl="8"/>
  </w:num>
  <w:num w:numId="2" w16cid:durableId="673729339">
    <w:abstractNumId w:val="1"/>
    <w:lvlOverride w:ilvl="0"/>
    <w:lvlOverride w:ilvl="1"/>
    <w:lvlOverride w:ilvl="2"/>
    <w:lvlOverride w:ilvl="3"/>
    <w:lvlOverride w:ilvl="4"/>
    <w:lvlOverride w:ilvl="5"/>
    <w:lvlOverride w:ilvl="6"/>
    <w:lvlOverride w:ilvl="7"/>
    <w:lvlOverride w:ilvl="8"/>
  </w:num>
  <w:num w:numId="3" w16cid:durableId="148970600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3E"/>
    <w:rsid w:val="001F5A3E"/>
    <w:rsid w:val="003905B3"/>
    <w:rsid w:val="00745004"/>
    <w:rsid w:val="008F7428"/>
    <w:rsid w:val="00FA37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07D1"/>
  <w15:chartTrackingRefBased/>
  <w15:docId w15:val="{B33D2A91-892E-4F5C-BA66-BF2C2193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A3E"/>
    <w:pPr>
      <w:spacing w:after="0" w:line="240" w:lineRule="auto"/>
    </w:pPr>
    <w:rPr>
      <w:rFonts w:ascii="Calibri" w:hAnsi="Calibri" w:cs="Calibri"/>
      <w:kern w:val="0"/>
      <w:lang w:bidi="th-TH"/>
      <w14:ligatures w14:val="none"/>
    </w:rPr>
  </w:style>
  <w:style w:type="paragraph" w:styleId="Heading1">
    <w:name w:val="heading 1"/>
    <w:basedOn w:val="Normal"/>
    <w:next w:val="Normal"/>
    <w:link w:val="Heading1Char"/>
    <w:uiPriority w:val="9"/>
    <w:qFormat/>
    <w:rsid w:val="001F5A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5A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5A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5A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5A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5A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5A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5A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5A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A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5A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5A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5A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5A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5A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5A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5A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5A3E"/>
    <w:rPr>
      <w:rFonts w:eastAsiaTheme="majorEastAsia" w:cstheme="majorBidi"/>
      <w:color w:val="272727" w:themeColor="text1" w:themeTint="D8"/>
    </w:rPr>
  </w:style>
  <w:style w:type="paragraph" w:styleId="Title">
    <w:name w:val="Title"/>
    <w:basedOn w:val="Normal"/>
    <w:next w:val="Normal"/>
    <w:link w:val="TitleChar"/>
    <w:uiPriority w:val="10"/>
    <w:qFormat/>
    <w:rsid w:val="001F5A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A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5A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5A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5A3E"/>
    <w:pPr>
      <w:spacing w:before="160"/>
      <w:jc w:val="center"/>
    </w:pPr>
    <w:rPr>
      <w:i/>
      <w:iCs/>
      <w:color w:val="404040" w:themeColor="text1" w:themeTint="BF"/>
    </w:rPr>
  </w:style>
  <w:style w:type="character" w:customStyle="1" w:styleId="QuoteChar">
    <w:name w:val="Quote Char"/>
    <w:basedOn w:val="DefaultParagraphFont"/>
    <w:link w:val="Quote"/>
    <w:uiPriority w:val="29"/>
    <w:rsid w:val="001F5A3E"/>
    <w:rPr>
      <w:i/>
      <w:iCs/>
      <w:color w:val="404040" w:themeColor="text1" w:themeTint="BF"/>
    </w:rPr>
  </w:style>
  <w:style w:type="paragraph" w:styleId="ListParagraph">
    <w:name w:val="List Paragraph"/>
    <w:basedOn w:val="Normal"/>
    <w:uiPriority w:val="34"/>
    <w:qFormat/>
    <w:rsid w:val="001F5A3E"/>
    <w:pPr>
      <w:ind w:left="720"/>
      <w:contextualSpacing/>
    </w:pPr>
  </w:style>
  <w:style w:type="character" w:styleId="IntenseEmphasis">
    <w:name w:val="Intense Emphasis"/>
    <w:basedOn w:val="DefaultParagraphFont"/>
    <w:uiPriority w:val="21"/>
    <w:qFormat/>
    <w:rsid w:val="001F5A3E"/>
    <w:rPr>
      <w:i/>
      <w:iCs/>
      <w:color w:val="0F4761" w:themeColor="accent1" w:themeShade="BF"/>
    </w:rPr>
  </w:style>
  <w:style w:type="paragraph" w:styleId="IntenseQuote">
    <w:name w:val="Intense Quote"/>
    <w:basedOn w:val="Normal"/>
    <w:next w:val="Normal"/>
    <w:link w:val="IntenseQuoteChar"/>
    <w:uiPriority w:val="30"/>
    <w:qFormat/>
    <w:rsid w:val="001F5A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5A3E"/>
    <w:rPr>
      <w:i/>
      <w:iCs/>
      <w:color w:val="0F4761" w:themeColor="accent1" w:themeShade="BF"/>
    </w:rPr>
  </w:style>
  <w:style w:type="character" w:styleId="IntenseReference">
    <w:name w:val="Intense Reference"/>
    <w:basedOn w:val="DefaultParagraphFont"/>
    <w:uiPriority w:val="32"/>
    <w:qFormat/>
    <w:rsid w:val="001F5A3E"/>
    <w:rPr>
      <w:b/>
      <w:bCs/>
      <w:smallCaps/>
      <w:color w:val="0F4761" w:themeColor="accent1" w:themeShade="BF"/>
      <w:spacing w:val="5"/>
    </w:rPr>
  </w:style>
  <w:style w:type="character" w:styleId="Hyperlink">
    <w:name w:val="Hyperlink"/>
    <w:basedOn w:val="DefaultParagraphFont"/>
    <w:uiPriority w:val="99"/>
    <w:semiHidden/>
    <w:unhideWhenUsed/>
    <w:rsid w:val="001F5A3E"/>
    <w:rPr>
      <w:color w:val="0000FF"/>
      <w:u w:val="single"/>
    </w:rPr>
  </w:style>
  <w:style w:type="paragraph" w:customStyle="1" w:styleId="text-build-content">
    <w:name w:val="text-build-content"/>
    <w:basedOn w:val="Normal"/>
    <w:rsid w:val="001F5A3E"/>
    <w:pPr>
      <w:spacing w:before="195" w:after="1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3A%2F%2F92ls.mjt.lu%2Flnk%2FAUYAADgvR2sAAcuV85YAAKfT6ocAAAAc02EAm3UOAAwLzQBl2ISlH8J1HKPWQB2Wadz1BwKoTAAMGNw%2F5%2FrIYbTW6KblZbirfGGqXfAA%2FaHR0cHM6Ly93d3cuZ2V0aW50aGVwaWN0dXJlLm9yZy9ldmVudC9uYXRpb25hbC1jYXBhY2l0eS1idWlsZGluZy13b3Jrc2hvcC11c2luZy1kZW1vZ3JhcGhpYy1hbmQtY3J2cy1yZWxhdGVkLWRhdGEtYW5kLWV2aWRlbmNl&amp;data=05%7C02%7Csupakalin%40un.org%7C990195d7d7394599222208dc34648420%7C0f9e35db544f4f60bdcc5ea416e6dc70%7C0%7C0%7C638442853527551426%7CUnknown%7CTWFpbGZsb3d8eyJWIjoiMC4wLjAwMDAiLCJQIjoiV2luMzIiLCJBTiI6Ik1haWwiLCJXVCI6Mn0%3D%7C0%7C%7C%7C&amp;sdata=2kopWoCQR9p1%2FdGGWrUloyUvzpdwGvWw0IFOyGaeDxc%3D&amp;reserved=0" TargetMode="External"/><Relationship Id="rId18" Type="http://schemas.openxmlformats.org/officeDocument/2006/relationships/image" Target="media/image7.png"/><Relationship Id="rId26" Type="http://schemas.openxmlformats.org/officeDocument/2006/relationships/hyperlink" Target="https://eur02.safelinks.protection.outlook.com/?url=http%3A%2F%2F92ls.mjt.lu%2Flnk%2FAUYAADgvR2sAAcuV85YAAKfT6ocAAAAc02EAm3UOAAwLzQBl2ISlH8J1HKPWQB2Wadz1BwKoTAAMGNw%2F15%2FvBu1G8NfBbJiPDUYTBqFxw%2FaHR0cHM6Ly91bnN0YXRzLnVuLm9yZy93aWtpL3gvX1lXSEM&amp;data=05%7C02%7Csupakalin%40un.org%7C990195d7d7394599222208dc34648420%7C0f9e35db544f4f60bdcc5ea416e6dc70%7C0%7C0%7C638442853527612237%7CUnknown%7CTWFpbGZsb3d8eyJWIjoiMC4wLjAwMDAiLCJQIjoiV2luMzIiLCJBTiI6Ik1haWwiLCJXVCI6Mn0%3D%7C0%7C%7C%7C&amp;sdata=M%2B9Zhm61jFKf68FN9JeZMIPAMni3Vs7QpHoLEqmvFBA%3D&amp;reserved=0" TargetMode="External"/><Relationship Id="rId39" Type="http://schemas.openxmlformats.org/officeDocument/2006/relationships/image" Target="media/image11.gif"/><Relationship Id="rId21" Type="http://schemas.openxmlformats.org/officeDocument/2006/relationships/hyperlink" Target="https://eur02.safelinks.protection.outlook.com/?url=http%3A%2F%2F92ls.mjt.lu%2Flnk%2FAUYAADgvR2sAAcuV85YAAKfT6ocAAAAc02EAm3UOAAwLzQBl2ISlH8J1HKPWQB2Wadz1BwKoTAAMGNw%2F10%2FiInL4x6ClWa8N-MhyDL7EQ%2FaHR0cHM6Ly93d3cuYmxvb21iZXJnLm9yZy9wdWJsaWMtaGVhbHRoL3N0cmVuZ3RoZW5pbmctaGVhbHRoLWRhdGEvZGF0YS1mb3ItaGVhbHRoLw&amp;data=05%7C02%7Csupakalin%40un.org%7C990195d7d7394599222208dc34648420%7C0f9e35db544f4f60bdcc5ea416e6dc70%7C0%7C0%7C638442853527580438%7CUnknown%7CTWFpbGZsb3d8eyJWIjoiMC4wLjAwMDAiLCJQIjoiV2luMzIiLCJBTiI6Ik1haWwiLCJXVCI6Mn0%3D%7C0%7C%7C%7C&amp;sdata=TujflfADqfjWZdEeGxvShDzpFHQIWPulW9VsFtzIwBQ%3D&amp;reserved=0" TargetMode="External"/><Relationship Id="rId34" Type="http://schemas.openxmlformats.org/officeDocument/2006/relationships/image" Target="media/image8.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eur02.safelinks.protection.outlook.com/?url=http%3A%2F%2F92ls.mjt.lu%2Flnk%2FAUYAADgvR2sAAcuV85YAAKfT6ocAAAAc02EAm3UOAAwLzQBl2ISlH8J1HKPWQB2Wadz1BwKoTAAMGNw%2F9%2FaAbR7Kl5fiGjYCMdfdVbNg%2FaHR0cHM6Ly93d3cudml0YWxzdHJhdGVnaWVzLm9yZy9wcm9ncmFtcy9jaXZpbC1yZWdpc3RyYXRpb24tYW5kLXZpdGFsLXN0YXRpc3RpY3Mv&amp;data=05%7C02%7Csupakalin%40un.org%7C990195d7d7394599222208dc34648420%7C0f9e35db544f4f60bdcc5ea416e6dc70%7C0%7C0%7C638442853527574676%7CUnknown%7CTWFpbGZsb3d8eyJWIjoiMC4wLjAwMDAiLCJQIjoiV2luMzIiLCJBTiI6Ik1haWwiLCJXVCI6Mn0%3D%7C0%7C%7C%7C&amp;sdata=M%2BjbIeNLx0722cZcVs12KuutREOZJPg7YS4ple%2BgLrA%3D&amp;reserved=0" TargetMode="External"/><Relationship Id="rId29" Type="http://schemas.openxmlformats.org/officeDocument/2006/relationships/hyperlink" Target="https://eur02.safelinks.protection.outlook.com/?url=http%3A%2F%2F92ls.mjt.lu%2Flnk%2FAUYAADgvR2sAAcuV85YAAKfT6ocAAAAc02EAm3UOAAwLzQBl2ISlH8J1HKPWQB2Wadz1BwKoTAAMGNw%2F18%2FoksM7TfroHsgu_fYU0fUAw%2FaHR0cHM6Ly9jcnZzLnVuZXNjYXAub3JnL2V2ZW50L2NydnMtcGFydG5lcnNoaXAtbWVldGluZw&amp;data=05%7C02%7Csupakalin%40un.org%7C990195d7d7394599222208dc34648420%7C0f9e35db544f4f60bdcc5ea416e6dc70%7C0%7C0%7C638442853527631746%7CUnknown%7CTWFpbGZsb3d8eyJWIjoiMC4wLjAwMDAiLCJQIjoiV2luMzIiLCJBTiI6Ik1haWwiLCJXVCI6Mn0%3D%7C0%7C%7C%7C&amp;sdata=gy4TY8ArK%2Bn%2FLF4LhFpZ6iTzQbBys5UUhJCW7rH%2FBqU%3D&amp;reserved=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2.safelinks.protection.outlook.com/?url=http%3A%2F%2F92ls.mjt.lu%2Flnk%2FAUYAADgvR2sAAcuV85YAAKfT6ocAAAAc02EAm3UOAAwLzQBl2ISlH8J1HKPWQB2Wadz1BwKoTAAMGNw%2F1%2FNGtjiloK5ffIvBdv6RQZjw%2FaHR0cHM6Ly9nZXRpbnRoZXBpY3R1cmUub3JnLzIwMjQtY3J2cy1hcHBsaWVkLXJlc2VhcmNoLXRyYWluaW5nLWluaXRpYXRpdmU&amp;data=05%7C02%7Csupakalin%40un.org%7C990195d7d7394599222208dc34648420%7C0f9e35db544f4f60bdcc5ea416e6dc70%7C0%7C0%7C638442853527520600%7CUnknown%7CTWFpbGZsb3d8eyJWIjoiMC4wLjAwMDAiLCJQIjoiV2luMzIiLCJBTiI6Ik1haWwiLCJXVCI6Mn0%3D%7C0%7C%7C%7C&amp;sdata=B5urHoIux%2BsSiaCqBKkHZtiyVeGn1G2IBn%2Bd155xiBY%3D&amp;reserved=0" TargetMode="External"/><Relationship Id="rId11" Type="http://schemas.openxmlformats.org/officeDocument/2006/relationships/hyperlink" Target="https://eur02.safelinks.protection.outlook.com/?url=http%3A%2F%2F92ls.mjt.lu%2Flnk%2FAUYAADgvR2sAAcuV85YAAKfT6ocAAAAc02EAm3UOAAwLzQBl2ISlH8J1HKPWQB2Wadz1BwKoTAAMGNw%2F4%2FBZkjAhBOe-u3l_CaAtqixQ%2FaHR0cDovL2ljZC53aG8uaW50Lw&amp;data=05%7C02%7Csupakalin%40un.org%7C990195d7d7394599222208dc34648420%7C0f9e35db544f4f60bdcc5ea416e6dc70%7C0%7C0%7C638442853527545220%7CUnknown%7CTWFpbGZsb3d8eyJWIjoiMC4wLjAwMDAiLCJQIjoiV2luMzIiLCJBTiI6Ik1haWwiLCJXVCI6Mn0%3D%7C0%7C%7C%7C&amp;sdata=TQcWjqkQo7SNIRbPAiAiRNLLi25rP58BHgKbLd%2F%2BMk4%3D&amp;reserved=0" TargetMode="External"/><Relationship Id="rId24" Type="http://schemas.openxmlformats.org/officeDocument/2006/relationships/hyperlink" Target="https://eur02.safelinks.protection.outlook.com/?url=http%3A%2F%2F92ls.mjt.lu%2Flnk%2FAUYAADgvR2sAAcuV85YAAKfT6ocAAAAc02EAm3UOAAwLzQBl2ISlH8J1HKPWQB2Wadz1BwKoTAAMGNw%2F13%2Fayy9x0X48wi_mPOj-Dni2w%2FaHR0cHM6Ly91bnN0YXRzLnVuLm9yZy9jYXBhY2l0eS1kZXZlbG9wbWVudC9jYWxlbmRhci9hbGwtZXZlbnRzLw&amp;data=05%7C02%7Csupakalin%40un.org%7C990195d7d7394599222208dc34648420%7C0f9e35db544f4f60bdcc5ea416e6dc70%7C0%7C0%7C638442853527598665%7CUnknown%7CTWFpbGZsb3d8eyJWIjoiMC4wLjAwMDAiLCJQIjoiV2luMzIiLCJBTiI6Ik1haWwiLCJXVCI6Mn0%3D%7C0%7C%7C%7C&amp;sdata=FfV9WeWMdqRtMm6y4h6ry6Yuc6yOyhRedfOZHbg3rB8%3D&amp;reserved=0" TargetMode="External"/><Relationship Id="rId32" Type="http://schemas.openxmlformats.org/officeDocument/2006/relationships/hyperlink" Target="https://eur02.safelinks.protection.outlook.com/?url=http%3A%2F%2F92ls.mjt.lu%2Flnk%2FAUYAADgvR2sAAcuV85YAAKfT6ocAAAAc02EAm3UOAAwLzQBl2ISlH8J1HKPWQB2Wadz1BwKoTAAMGNw%2F21%2FAvoEQE6QsjfkX7c0iKlEoA%2FaHR0cHM6Ly9pZDRhZnJpY2FldmVudHMuY29tLw&amp;data=05%7C02%7Csupakalin%40un.org%7C990195d7d7394599222208dc34648420%7C0f9e35db544f4f60bdcc5ea416e6dc70%7C0%7C0%7C638442853527650947%7CUnknown%7CTWFpbGZsb3d8eyJWIjoiMC4wLjAwMDAiLCJQIjoiV2luMzIiLCJBTiI6Ik1haWwiLCJXVCI6Mn0%3D%7C0%7C%7C%7C&amp;sdata=7Qy%2BLQJeA%2FdprSaBlBaB8iQD3VdnIiuXwFYbXfYseeI%3D&amp;reserved=0" TargetMode="External"/><Relationship Id="rId37" Type="http://schemas.openxmlformats.org/officeDocument/2006/relationships/hyperlink" Target="mailto:escap-crvs@un.org"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ur02.safelinks.protection.outlook.com/?url=http%3A%2F%2F92ls.mjt.lu%2Flnk%2FAUYAADgvR2sAAcuV85YAAKfT6ocAAAAc02EAm3UOAAwLzQBl2ISlH8J1HKPWQB2Wadz1BwKoTAAMGNw%2F6%2FrDI6eUyd7KLX7MOmj635VA%2FaHR0cHM6Ly9zb2xvbW9ucy5nb3Yuc2Ivd3AtY29udGVudC91cGxvYWRzLzIwMjMvMTAvU29sb21vbi1Jc2xhbmRzLU5hdGlvbmFsLUNoaWxkcmVuLVBvbGljeS0yMDIzLTIwMjgucGRm&amp;data=05%7C02%7Csupakalin%40un.org%7C990195d7d7394599222208dc34648420%7C0f9e35db544f4f60bdcc5ea416e6dc70%7C0%7C0%7C638442853527557337%7CUnknown%7CTWFpbGZsb3d8eyJWIjoiMC4wLjAwMDAiLCJQIjoiV2luMzIiLCJBTiI6Ik1haWwiLCJXVCI6Mn0%3D%7C0%7C%7C%7C&amp;sdata=gomAnxr2vwnPRFUQrcZqcC08vM7AEqLmU21lnKa7QLc%3D&amp;reserved=0" TargetMode="External"/><Relationship Id="rId23" Type="http://schemas.openxmlformats.org/officeDocument/2006/relationships/hyperlink" Target="https://eur02.safelinks.protection.outlook.com/?url=http%3A%2F%2F92ls.mjt.lu%2Flnk%2FAUYAADgvR2sAAcuV85YAAKfT6ocAAAAc02EAm3UOAAwLzQBl2ISlH8J1HKPWQB2Wadz1BwKoTAAMGNw%2F12%2FX_EQEilsPR7M7oNCKrfXEA%2FaHR0cHM6Ly9tbGRpLWljb3Aub3JnLw&amp;data=05%7C02%7Csupakalin%40un.org%7C990195d7d7394599222208dc34648420%7C0f9e35db544f4f60bdcc5ea416e6dc70%7C0%7C0%7C638442853527592966%7CUnknown%7CTWFpbGZsb3d8eyJWIjoiMC4wLjAwMDAiLCJQIjoiV2luMzIiLCJBTiI6Ik1haWwiLCJXVCI6Mn0%3D%7C0%7C%7C%7C&amp;sdata=RSYztC08QpK8CBklx4lo5Thsppn6sY61LlmMw9wZG2U%3D&amp;reserved=0" TargetMode="External"/><Relationship Id="rId28" Type="http://schemas.openxmlformats.org/officeDocument/2006/relationships/hyperlink" Target="https://eur02.safelinks.protection.outlook.com/?url=http%3A%2F%2F92ls.mjt.lu%2Flnk%2FAUYAADgvR2sAAcuV85YAAKfT6ocAAAAc02EAm3UOAAwLzQBl2ISlH8J1HKPWQB2Wadz1BwKoTAAMGNw%2F17%2Fy_tAR-jp16-pNJAJJmyYoA%2FaHR0cHM6Ly93d3cudW5lc2NhcC5vcmcvb3VyLXdvcmsvc3RhdGlzdGljcy9zdGF0cy1jYWZl&amp;data=05%7C02%7Csupakalin%40un.org%7C990195d7d7394599222208dc34648420%7C0f9e35db544f4f60bdcc5ea416e6dc70%7C0%7C0%7C638442853527625244%7CUnknown%7CTWFpbGZsb3d8eyJWIjoiMC4wLjAwMDAiLCJQIjoiV2luMzIiLCJBTiI6Ik1haWwiLCJXVCI6Mn0%3D%7C0%7C%7C%7C&amp;sdata=wvULS8jSDKWR96pV2utSnii%2BjgaWtb4mlkp7bCLVdFA%3D&amp;reserved=0" TargetMode="External"/><Relationship Id="rId36" Type="http://schemas.openxmlformats.org/officeDocument/2006/relationships/image" Target="media/image10.png"/><Relationship Id="rId10" Type="http://schemas.openxmlformats.org/officeDocument/2006/relationships/hyperlink" Target="https://eur02.safelinks.protection.outlook.com/?url=http%3A%2F%2F92ls.mjt.lu%2Flnk%2FAUYAADgvR2sAAcuV85YAAKfT6ocAAAAc02EAm3UOAAwLzQBl2ISlH8J1HKPWQB2Wadz1BwKoTAAMGNw%2F3%2FnwZXH0QHW2bJ6m1zXT1PCA%2FaHR0cHM6Ly93d3cueW91dHViZS5jb20vY2hhbm5lbC9VQ1c0SmdnVDV2UkpfV3pLdzR1ZEcwQXc&amp;data=05%7C02%7Csupakalin%40un.org%7C990195d7d7394599222208dc34648420%7C0f9e35db544f4f60bdcc5ea416e6dc70%7C0%7C0%7C638442853527539249%7CUnknown%7CTWFpbGZsb3d8eyJWIjoiMC4wLjAwMDAiLCJQIjoiV2luMzIiLCJBTiI6Ik1haWwiLCJXVCI6Mn0%3D%7C0%7C%7C%7C&amp;sdata=p9m4I5lv0f3UrVzq6ysJaVUXk4Q0jWPKY2kpsySdx1c%3D&amp;reserved=0" TargetMode="External"/><Relationship Id="rId19" Type="http://schemas.openxmlformats.org/officeDocument/2006/relationships/hyperlink" Target="https://eur02.safelinks.protection.outlook.com/?url=http%3A%2F%2F92ls.mjt.lu%2Flnk%2FAUYAADgvR2sAAcuV85YAAKfT6ocAAAAc02EAm3UOAAwLzQBl2ISlH8J1HKPWQB2Wadz1BwKoTAAMGNw%2F8%2FCnODS_mncFdqIsRw_yjQyw%2FaHR0cHM6Ly93d3cudml0YWxzdHJhdGVnaWVzLm9yZy8&amp;data=05%7C02%7Csupakalin%40un.org%7C990195d7d7394599222208dc34648420%7C0f9e35db544f4f60bdcc5ea416e6dc70%7C0%7C0%7C638442853527568984%7CUnknown%7CTWFpbGZsb3d8eyJWIjoiMC4wLjAwMDAiLCJQIjoiV2luMzIiLCJBTiI6Ik1haWwiLCJXVCI6Mn0%3D%7C0%7C%7C%7C&amp;sdata=YgxyZ2W2XhYMh7gj4PWQ5TFsx49PDXpJk6khKMsvtRQ%3D&amp;reserved=0" TargetMode="External"/><Relationship Id="rId31" Type="http://schemas.openxmlformats.org/officeDocument/2006/relationships/hyperlink" Target="https://eur02.safelinks.protection.outlook.com/?url=http%3A%2F%2F92ls.mjt.lu%2Flnk%2FAUYAADgvR2sAAcuV85YAAKfT6ocAAAAc02EAm3UOAAwLzQBl2ISlH8J1HKPWQB2Wadz1BwKoTAAMGNw%2F20%2F26eyl3s0LWzlVFmT6Aaa7Q%2FaHR0cHM6Ly9nZXRpbnRoZXBpY3R1cmUub3JnL2NydnMtZGVjYWRlL3JlZ2lvbmFsLXN0ZWVyaW5nLWdyb3VwLWNydnMtYXNpYS1hbmQtcGFjaWZpYw&amp;data=05%7C02%7Csupakalin%40un.org%7C990195d7d7394599222208dc34648420%7C0f9e35db544f4f60bdcc5ea416e6dc70%7C0%7C0%7C638442853527644681%7CUnknown%7CTWFpbGZsb3d8eyJWIjoiMC4wLjAwMDAiLCJQIjoiV2luMzIiLCJBTiI6Ik1haWwiLCJXVCI6Mn0%3D%7C0%7C%7C%7C&amp;sdata=z9xPC79pSyS%2BuSZofSvfN6MazE8VAlyV4CjWsD3UT%2Bw%3D&amp;reserved=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s://eur02.safelinks.protection.outlook.com/?url=http%3A%2F%2F92ls.mjt.lu%2Flnk%2FAUYAADgvR2sAAcuV85YAAKfT6ocAAAAc02EAm3UOAAwLzQBl2ISlH8J1HKPWQB2Wadz1BwKoTAAMGNw%2F11%2F_kNb2M4waBEQImrQu5o9iw%2FaHR0cHM6Ly9sZWFybmluZy5vZmZpY2lhbHN0YXRpc3RpY3Mub3JnL2NvdXJzZS92aWV3LnBocD9pZD0xMTM&amp;data=05%7C02%7Csupakalin%40un.org%7C990195d7d7394599222208dc34648420%7C0f9e35db544f4f60bdcc5ea416e6dc70%7C0%7C0%7C638442853527587071%7CUnknown%7CTWFpbGZsb3d8eyJWIjoiMC4wLjAwMDAiLCJQIjoiV2luMzIiLCJBTiI6Ik1haWwiLCJXVCI6Mn0%3D%7C0%7C%7C%7C&amp;sdata=yJJ2MbitRbqci0ZDghHxG8yaWrIrimK3Wbc2PgE%2BtXA%3D&amp;reserved=0" TargetMode="External"/><Relationship Id="rId27" Type="http://schemas.openxmlformats.org/officeDocument/2006/relationships/hyperlink" Target="https://eur02.safelinks.protection.outlook.com/?url=http%3A%2F%2F92ls.mjt.lu%2Flnk%2FAUYAADgvR2sAAcuV85YAAKfT6ocAAAAc02EAm3UOAAwLzQBl2ISlH8J1HKPWQB2Wadz1BwKoTAAMGNw%2F16%2FASp7to-osQWMEi-F_3BZqQ%2FaHR0cHM6Ly9nZXRpbnRoZXBpY3R1cmUub3JnL2V2ZW50L2FzaWEtcGFjaWZpYy1yZWdpb25hbC13b3Jrc2hvcC1pbXBsZW1lbnRpbmctZ3VpZGFuY2UtaW5jbHVzaXZlLWNydnMtc3lzdGVtcy1mb2N1cy1mb3JjZWQ&amp;data=05%7C02%7Csupakalin%40un.org%7C990195d7d7394599222208dc34648420%7C0f9e35db544f4f60bdcc5ea416e6dc70%7C0%7C0%7C638442853527618342%7CUnknown%7CTWFpbGZsb3d8eyJWIjoiMC4wLjAwMDAiLCJQIjoiV2luMzIiLCJBTiI6Ik1haWwiLCJXVCI6Mn0%3D%7C0%7C%7C%7C&amp;sdata=KzIx%2B%2FhBuMaiDY0sBHqXT%2FgXb0McZZP2sGF8rB7N9yc%3D&amp;reserved=0" TargetMode="External"/><Relationship Id="rId30" Type="http://schemas.openxmlformats.org/officeDocument/2006/relationships/hyperlink" Target="https://eur02.safelinks.protection.outlook.com/?url=http%3A%2F%2F92ls.mjt.lu%2Flnk%2FAUYAADgvR2sAAcuV85YAAKfT6ocAAAAc02EAm3UOAAwLzQBl2ISlH8J1HKPWQB2Wadz1BwKoTAAMGNw%2F19%2FOrSZsXwMPwuTofoEtIHlsw%2FaHR0cHM6Ly9nZXRpbnRoZXBpY3R1cmUub3JnL2NydnMtZGVjYWRlL3JlZ2lvbmFsLXN0ZWVyaW5nLWdyb3VwLWNydnMtYXNpYS1hbmQtcGFjaWZpYw&amp;data=05%7C02%7Csupakalin%40un.org%7C990195d7d7394599222208dc34648420%7C0f9e35db544f4f60bdcc5ea416e6dc70%7C0%7C0%7C638442853527637497%7CUnknown%7CTWFpbGZsb3d8eyJWIjoiMC4wLjAwMDAiLCJQIjoiV2luMzIiLCJBTiI6Ik1haWwiLCJXVCI6Mn0%3D%7C0%7C%7C%7C&amp;sdata=lf2frEhZFYcclS0FMRxW%2BNRLJj3mghl2kqB8qYcgNPI%3D&amp;reserved=0" TargetMode="External"/><Relationship Id="rId35" Type="http://schemas.openxmlformats.org/officeDocument/2006/relationships/image" Target="media/image9.png"/><Relationship Id="rId8" Type="http://schemas.openxmlformats.org/officeDocument/2006/relationships/hyperlink" Target="https://eur02.safelinks.protection.outlook.com/?url=http%3A%2F%2F92ls.mjt.lu%2Flnk%2FAUYAADgvR2sAAcuV85YAAKfT6ocAAAAc02EAm3UOAAwLzQBl2ISlH8J1HKPWQB2Wadz1BwKoTAAMGNw%2F2%2FL8IM5F-51JZ3H0qx8BaptA%2FaHR0cHM6Ly9nb3ZpbnNpZGVyLmFzaWEvaW50bC1lbi9hcnRpY2xlL2luZG9uZXNpYXMtbmV3LWRpZ2l0YWwtaWQtYWltcy10by1tYWtlLWl0LWVhc2llci1mb3ItY2l0aXplbnMtdG8tYWNjZXNzLXB1YmxpYy1zZXJ2aWNlcw&amp;data=05%7C02%7Csupakalin%40un.org%7C990195d7d7394599222208dc34648420%7C0f9e35db544f4f60bdcc5ea416e6dc70%7C0%7C0%7C638442853527530738%7CUnknown%7CTWFpbGZsb3d8eyJWIjoiMC4wLjAwMDAiLCJQIjoiV2luMzIiLCJBTiI6Ik1haWwiLCJXVCI6Mn0%3D%7C0%7C%7C%7C&amp;sdata=rFt%2BThRgzkC%2BbHnxfY3WjuB3bMFBbv08x29GPY0PLFQ%3D&amp;reserved=0"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eur02.safelinks.protection.outlook.com/?url=http%3A%2F%2F92ls.mjt.lu%2Flnk%2FAUYAADgvR2sAAcuV85YAAKfT6ocAAAAc02EAm3UOAAwLzQBl2ISlH8J1HKPWQB2Wadz1BwKoTAAMGNw%2F7%2FmBQdYAPnMzkn1evqkff2yw%2FaHR0cHM6Ly9nZXRpbnRoZXBpY3R1cmUub3JnL3Jlc291cmNlL2Fzc2Vzc21lbnQtYW5hbHlzaXMtYW5kLXJlZGVzaWduLWNpdmlsLXJlZ2lzdHJhdGlvbi1hbmQtdml0YWwtc3RhdGlzdGljcy1wcm9jZXNzZXMtY3J2cy0w&amp;data=05%7C02%7Csupakalin%40un.org%7C990195d7d7394599222208dc34648420%7C0f9e35db544f4f60bdcc5ea416e6dc70%7C0%7C0%7C638442853527563168%7CUnknown%7CTWFpbGZsb3d8eyJWIjoiMC4wLjAwMDAiLCJQIjoiV2luMzIiLCJBTiI6Ik1haWwiLCJXVCI6Mn0%3D%7C0%7C%7C%7C&amp;sdata=wS54KamxXrrT5ALflc1FkjoeCSBwzcXhiCKSKSW8bi4%3D&amp;reserved=0" TargetMode="External"/><Relationship Id="rId25" Type="http://schemas.openxmlformats.org/officeDocument/2006/relationships/hyperlink" Target="https://eur02.safelinks.protection.outlook.com/?url=http%3A%2F%2F92ls.mjt.lu%2Flnk%2FAUYAADgvR2sAAcuV85YAAKfT6ocAAAAc02EAm3UOAAwLzQBl2ISlH8J1HKPWQB2Wadz1BwKoTAAMGNw%2F14%2FuHxgk_ucgqweewighHlxpw%2FaHR0cHM6Ly9jcnZzLnVuZXNjYXAub3JnL2V2ZW50L3NpZGUtZXZlbnQtc3RhdGlzdGljYWwtY29tbWlzc2lvbi10b3dhcmRzLWFjaGlldmluZy10YXJnZXQtMTY5LWFuZC1sZWdhbC1pZGVudGl0eS1hbGwtaG93LWZhcg&amp;data=05%7C02%7Csupakalin%40un.org%7C990195d7d7394599222208dc34648420%7C0f9e35db544f4f60bdcc5ea416e6dc70%7C0%7C0%7C638442853527605672%7CUnknown%7CTWFpbGZsb3d8eyJWIjoiMC4wLjAwMDAiLCJQIjoiV2luMzIiLCJBTiI6Ik1haWwiLCJXVCI6Mn0%3D%7C0%7C%7C%7C&amp;sdata=fNUr1uNw2h%2FSc4eJgnM%2FaScSCUrCVnthzCEbsmqfex4%3D&amp;reserved=0" TargetMode="External"/><Relationship Id="rId33" Type="http://schemas.openxmlformats.org/officeDocument/2006/relationships/hyperlink" Target="https://eur02.safelinks.protection.outlook.com/?url=http%3A%2F%2F92ls.mjt.lu%2Flnk%2FAUYAADgvR2sAAcuV85YAAKfT6ocAAAAc02EAm3UOAAwLzQBl2ISlH8J1HKPWQB2Wadz1BwKoTAAMGNw%2F22%2FuetZYb_0mmIMEfOTeVSVow%2FaHR0cHM6Ly9jYXJlZXJzLnVuLm9yZy9qb2JTZWFyY2hEZXNjcmlwdGlvbi8yMjY5MTY_bGFuZ3VhZ2U9ZW4&amp;data=05%7C02%7Csupakalin%40un.org%7C990195d7d7394599222208dc34648420%7C0f9e35db544f4f60bdcc5ea416e6dc70%7C0%7C0%7C638442853528097914%7CUnknown%7CTWFpbGZsb3d8eyJWIjoiMC4wLjAwMDAiLCJQIjoiV2luMzIiLCJBTiI6Ik1haWwiLCJXVCI6Mn0%3D%7C0%7C%7C%7C&amp;sdata=JfFOYc5Z3SN94%2FZOb0WcsyBrG2ru6WfZNkdgKms0OBs%3D&amp;reserved=0" TargetMode="External"/><Relationship Id="rId38" Type="http://schemas.openxmlformats.org/officeDocument/2006/relationships/hyperlink" Target="https://eur02.safelinks.protection.outlook.com/?url=http%3A%2F%2F92ls.mjt.lu%2Funsub2%3Fhl%3Den%26m%3DAUYAADgvR2sAAcuV85YAAKfT6ocAAAAc02EAm3UOAAwLzQBl2ISlH8J1HKPWQB2Wadz1BwKoTAAMGNw%26b%3Dcd62163b%26e%3D5b643c67%26x%3Dbw7NMwesvf_-MS1ZBLsk6Q&amp;data=05%7C02%7Csupakalin%40un.org%7C990195d7d7394599222208dc34648420%7C0f9e35db544f4f60bdcc5ea416e6dc70%7C0%7C0%7C638442853528105807%7CUnknown%7CTWFpbGZsb3d8eyJWIjoiMC4wLjAwMDAiLCJQIjoiV2luMzIiLCJBTiI6Ik1haWwiLCJXVCI6Mn0%3D%7C0%7C%7C%7C&amp;sdata=KVC4bqqZweAT8nabjMCOAI%2BAMhZrcuWQ%2BdAlW1Jm4B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3992</Words>
  <Characters>22757</Characters>
  <Application>Microsoft Office Word</Application>
  <DocSecurity>0</DocSecurity>
  <Lines>189</Lines>
  <Paragraphs>53</Paragraphs>
  <ScaleCrop>false</ScaleCrop>
  <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Panpaka Supakalin</dc:creator>
  <cp:keywords/>
  <dc:description/>
  <cp:lastModifiedBy>Panpaka Supakalin</cp:lastModifiedBy>
  <cp:revision>1</cp:revision>
  <dcterms:created xsi:type="dcterms:W3CDTF">2024-02-28T01:29:00Z</dcterms:created>
  <dcterms:modified xsi:type="dcterms:W3CDTF">2024-02-28T01:31:00Z</dcterms:modified>
</cp:coreProperties>
</file>